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01E74" w14:textId="460ED34D" w:rsidR="00D66D9D" w:rsidRPr="00414052" w:rsidRDefault="00D16571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b/>
          <w:bCs/>
          <w:sz w:val="28"/>
          <w:szCs w:val="28"/>
        </w:rPr>
        <w:t>SAHABE</w:t>
      </w:r>
      <w:r w:rsidR="00D66D9D" w:rsidRPr="0041405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7329">
        <w:rPr>
          <w:rFonts w:asciiTheme="majorBidi" w:hAnsiTheme="majorBidi" w:cstheme="majorBidi"/>
          <w:b/>
          <w:bCs/>
          <w:sz w:val="28"/>
          <w:szCs w:val="28"/>
        </w:rPr>
        <w:t>HADİS UYDURMUŞ</w:t>
      </w:r>
      <w:r w:rsidR="0050153D">
        <w:rPr>
          <w:rFonts w:asciiTheme="majorBidi" w:hAnsiTheme="majorBidi" w:cstheme="majorBidi"/>
          <w:b/>
          <w:bCs/>
          <w:sz w:val="28"/>
          <w:szCs w:val="28"/>
        </w:rPr>
        <w:t xml:space="preserve"> (!) HÂŞÂ</w:t>
      </w:r>
      <w:r w:rsidR="00677329">
        <w:rPr>
          <w:rFonts w:asciiTheme="majorBidi" w:hAnsiTheme="majorBidi" w:cstheme="majorBidi"/>
          <w:b/>
          <w:bCs/>
          <w:sz w:val="28"/>
          <w:szCs w:val="28"/>
        </w:rPr>
        <w:t>!</w:t>
      </w:r>
    </w:p>
    <w:bookmarkEnd w:id="0"/>
    <w:p w14:paraId="2C3FB46A" w14:textId="1F719934" w:rsidR="00B913E2" w:rsidRPr="00414052" w:rsidRDefault="00D66D9D" w:rsidP="00414052">
      <w:pPr>
        <w:spacing w:before="48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b/>
          <w:bCs/>
          <w:sz w:val="28"/>
          <w:szCs w:val="28"/>
        </w:rPr>
        <w:t xml:space="preserve">1)Sahabe </w:t>
      </w:r>
      <w:r w:rsidR="00414052" w:rsidRPr="00414052">
        <w:rPr>
          <w:rFonts w:asciiTheme="majorBidi" w:hAnsiTheme="majorBidi" w:cstheme="majorBidi"/>
          <w:b/>
          <w:bCs/>
          <w:sz w:val="28"/>
          <w:szCs w:val="28"/>
        </w:rPr>
        <w:t>ve Fazileti</w:t>
      </w: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</w:p>
    <w:p w14:paraId="4A3569AF" w14:textId="1A33C329" w:rsidR="00B913E2" w:rsidRPr="00414052" w:rsidRDefault="00B913E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>Sahabe, Hz. Peygamber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 devrine yetişmiş, Müslüman olarak Hz. Peygamber </w:t>
      </w:r>
      <w:r w:rsidR="002C7163" w:rsidRPr="00414052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2C7163"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="002C7163" w:rsidRPr="00414052">
        <w:rPr>
          <w:rFonts w:asciiTheme="majorBidi" w:hAnsiTheme="majorBidi" w:cstheme="majorBidi"/>
          <w:sz w:val="28"/>
          <w:szCs w:val="28"/>
        </w:rPr>
        <w:t xml:space="preserve">.)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Efendimiz’i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görmüş, O’nun sohbetinde bulunmuş ve Müslüman olarak vefat etmiş kimselerdir. Bu şartları taşıyan görme özürlülerle, tem</w:t>
      </w:r>
      <w:r w:rsidR="00EE12F8">
        <w:rPr>
          <w:rFonts w:asciiTheme="majorBidi" w:hAnsiTheme="majorBidi" w:cstheme="majorBidi"/>
          <w:sz w:val="28"/>
          <w:szCs w:val="28"/>
        </w:rPr>
        <w:t xml:space="preserve">yiz yaşındaki çocuklar da </w:t>
      </w:r>
      <w:proofErr w:type="spellStart"/>
      <w:r w:rsidR="00EE12F8">
        <w:rPr>
          <w:rFonts w:asciiTheme="majorBidi" w:hAnsiTheme="majorBidi" w:cstheme="majorBidi"/>
          <w:sz w:val="28"/>
          <w:szCs w:val="28"/>
        </w:rPr>
        <w:t>sahabî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olur.</w:t>
      </w:r>
    </w:p>
    <w:p w14:paraId="56C378F8" w14:textId="77777777" w:rsidR="002963D6" w:rsidRDefault="00B913E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İslam alimleri tarafından sahabe, </w:t>
      </w:r>
      <w:r w:rsidR="00FD6FC4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="002C7163" w:rsidRPr="00FD6FC4">
        <w:rPr>
          <w:rFonts w:asciiTheme="majorBidi" w:hAnsiTheme="majorBidi" w:cstheme="majorBidi"/>
          <w:b/>
          <w:bCs/>
          <w:i/>
          <w:iCs/>
          <w:sz w:val="28"/>
          <w:szCs w:val="28"/>
        </w:rPr>
        <w:t>udûl</w:t>
      </w:r>
      <w:proofErr w:type="spellEnd"/>
      <w:r w:rsidR="00FD6FC4">
        <w:rPr>
          <w:rFonts w:asciiTheme="majorBidi" w:hAnsiTheme="majorBidi" w:cstheme="majorBidi"/>
          <w:b/>
          <w:bCs/>
          <w:i/>
          <w:iCs/>
          <w:sz w:val="28"/>
          <w:szCs w:val="28"/>
        </w:rPr>
        <w:t>”</w:t>
      </w:r>
      <w:r w:rsidR="002C7163" w:rsidRPr="00414052">
        <w:rPr>
          <w:rFonts w:asciiTheme="majorBidi" w:hAnsiTheme="majorBidi" w:cstheme="majorBidi"/>
          <w:sz w:val="28"/>
          <w:szCs w:val="28"/>
        </w:rPr>
        <w:t xml:space="preserve"> (adaletli) </w:t>
      </w:r>
      <w:r w:rsidRPr="00414052">
        <w:rPr>
          <w:rFonts w:asciiTheme="majorBidi" w:hAnsiTheme="majorBidi" w:cstheme="majorBidi"/>
          <w:sz w:val="28"/>
          <w:szCs w:val="28"/>
        </w:rPr>
        <w:t>kabul edilmiştir.</w:t>
      </w:r>
      <w:r w:rsidR="009E3170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"/>
      </w:r>
      <w:r w:rsidRPr="00414052">
        <w:rPr>
          <w:rFonts w:asciiTheme="majorBidi" w:hAnsiTheme="majorBidi" w:cstheme="majorBidi"/>
          <w:sz w:val="28"/>
          <w:szCs w:val="28"/>
        </w:rPr>
        <w:t xml:space="preserve">  Çünkü sahabenin adaleti, Allah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c.c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 ve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Rasûlüllah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.)’in tezkiyesiyle sabit olmuştur. </w:t>
      </w:r>
      <w:r w:rsidR="002C7163" w:rsidRPr="00414052">
        <w:rPr>
          <w:rFonts w:asciiTheme="majorBidi" w:hAnsiTheme="majorBidi" w:cstheme="majorBidi"/>
          <w:sz w:val="28"/>
          <w:szCs w:val="28"/>
        </w:rPr>
        <w:t>Dolayısıyla</w:t>
      </w: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7163" w:rsidRPr="00414052">
        <w:rPr>
          <w:rFonts w:asciiTheme="majorBidi" w:hAnsiTheme="majorBidi" w:cstheme="majorBidi"/>
          <w:sz w:val="28"/>
          <w:szCs w:val="28"/>
        </w:rPr>
        <w:t>s</w:t>
      </w:r>
      <w:r w:rsidRPr="00414052">
        <w:rPr>
          <w:rFonts w:asciiTheme="majorBidi" w:hAnsiTheme="majorBidi" w:cstheme="majorBidi"/>
          <w:sz w:val="28"/>
          <w:szCs w:val="28"/>
        </w:rPr>
        <w:t>ahâbe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, </w:t>
      </w:r>
      <w:r w:rsidR="002C7163" w:rsidRPr="00414052">
        <w:rPr>
          <w:rFonts w:asciiTheme="majorBidi" w:hAnsiTheme="majorBidi" w:cstheme="majorBidi"/>
          <w:sz w:val="28"/>
          <w:szCs w:val="28"/>
        </w:rPr>
        <w:t>muhaddislerimiz</w:t>
      </w:r>
      <w:r w:rsidRPr="00414052">
        <w:rPr>
          <w:rFonts w:asciiTheme="majorBidi" w:hAnsiTheme="majorBidi" w:cstheme="majorBidi"/>
          <w:sz w:val="28"/>
          <w:szCs w:val="28"/>
        </w:rPr>
        <w:t xml:space="preserve"> tarafından cerh ve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ta’dil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işlemine tâbi tutulmamıştır.</w:t>
      </w:r>
      <w:r w:rsidR="009E3170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2"/>
      </w: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962B4E" w:rsidRPr="00414052">
        <w:rPr>
          <w:rFonts w:asciiTheme="majorBidi" w:hAnsiTheme="majorBidi" w:cstheme="majorBidi"/>
          <w:sz w:val="28"/>
          <w:szCs w:val="28"/>
        </w:rPr>
        <w:t xml:space="preserve">Bu konuda ümmetin </w:t>
      </w:r>
      <w:proofErr w:type="spellStart"/>
      <w:r w:rsidR="00962B4E" w:rsidRPr="00414052">
        <w:rPr>
          <w:rFonts w:asciiTheme="majorBidi" w:hAnsiTheme="majorBidi" w:cstheme="majorBidi"/>
          <w:sz w:val="28"/>
          <w:szCs w:val="28"/>
        </w:rPr>
        <w:t>icmâı</w:t>
      </w:r>
      <w:proofErr w:type="spellEnd"/>
      <w:r w:rsidR="00962B4E" w:rsidRPr="00414052">
        <w:rPr>
          <w:rFonts w:asciiTheme="majorBidi" w:hAnsiTheme="majorBidi" w:cstheme="majorBidi"/>
          <w:sz w:val="28"/>
          <w:szCs w:val="28"/>
        </w:rPr>
        <w:t xml:space="preserve"> vardır. Bu yü</w:t>
      </w:r>
      <w:r w:rsidR="00C90F3A" w:rsidRPr="00414052">
        <w:rPr>
          <w:rFonts w:asciiTheme="majorBidi" w:hAnsiTheme="majorBidi" w:cstheme="majorBidi"/>
          <w:sz w:val="28"/>
          <w:szCs w:val="28"/>
        </w:rPr>
        <w:t>zden sahabe</w:t>
      </w:r>
      <w:r w:rsidR="00962B4E" w:rsidRPr="00414052">
        <w:rPr>
          <w:rFonts w:asciiTheme="majorBidi" w:hAnsiTheme="majorBidi" w:cstheme="majorBidi"/>
          <w:sz w:val="28"/>
          <w:szCs w:val="28"/>
        </w:rPr>
        <w:t>den hiçbirinin adaleti araştırılmaz.</w:t>
      </w:r>
      <w:r w:rsidR="00962B4E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3"/>
      </w:r>
      <w:r w:rsidR="00962B4E"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C90F3A" w:rsidRPr="00414052">
        <w:rPr>
          <w:rFonts w:asciiTheme="majorBidi" w:hAnsiTheme="majorBidi" w:cstheme="majorBidi"/>
          <w:sz w:val="28"/>
          <w:szCs w:val="28"/>
        </w:rPr>
        <w:t>Zira sahabenin adaleti, Allah Teâlâ’nı</w:t>
      </w:r>
      <w:r w:rsidR="00654E42" w:rsidRPr="00414052">
        <w:rPr>
          <w:rFonts w:asciiTheme="majorBidi" w:hAnsiTheme="majorBidi" w:cstheme="majorBidi"/>
          <w:sz w:val="28"/>
          <w:szCs w:val="28"/>
        </w:rPr>
        <w:t xml:space="preserve">n </w:t>
      </w:r>
      <w:proofErr w:type="spellStart"/>
      <w:r w:rsidR="00654E42" w:rsidRPr="00414052">
        <w:rPr>
          <w:rFonts w:asciiTheme="majorBidi" w:hAnsiTheme="majorBidi" w:cstheme="majorBidi"/>
          <w:sz w:val="28"/>
          <w:szCs w:val="28"/>
        </w:rPr>
        <w:t>ta’diliyle</w:t>
      </w:r>
      <w:proofErr w:type="spellEnd"/>
      <w:r w:rsidR="00654E42" w:rsidRPr="00414052">
        <w:rPr>
          <w:rFonts w:asciiTheme="majorBidi" w:hAnsiTheme="majorBidi" w:cstheme="majorBidi"/>
          <w:sz w:val="28"/>
          <w:szCs w:val="28"/>
        </w:rPr>
        <w:t xml:space="preserve">, </w:t>
      </w:r>
      <w:r w:rsidR="00C90F3A" w:rsidRPr="00414052">
        <w:rPr>
          <w:rFonts w:asciiTheme="majorBidi" w:hAnsiTheme="majorBidi" w:cstheme="majorBidi"/>
          <w:sz w:val="28"/>
          <w:szCs w:val="28"/>
        </w:rPr>
        <w:t xml:space="preserve">sabit olmuştur. Yani </w:t>
      </w:r>
      <w:r w:rsidR="00BA6380">
        <w:rPr>
          <w:rFonts w:asciiTheme="majorBidi" w:hAnsiTheme="majorBidi" w:cstheme="majorBidi"/>
          <w:sz w:val="28"/>
          <w:szCs w:val="28"/>
        </w:rPr>
        <w:t>sahabenin</w:t>
      </w:r>
      <w:r w:rsidR="00C90F3A"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654E42" w:rsidRPr="00414052">
        <w:rPr>
          <w:rFonts w:asciiTheme="majorBidi" w:hAnsiTheme="majorBidi" w:cstheme="majorBidi"/>
          <w:sz w:val="28"/>
          <w:szCs w:val="28"/>
        </w:rPr>
        <w:t xml:space="preserve">hadis rivayetine ehil olduklarını </w:t>
      </w:r>
      <w:r w:rsidR="00C90F3A" w:rsidRPr="00414052">
        <w:rPr>
          <w:rFonts w:asciiTheme="majorBidi" w:hAnsiTheme="majorBidi" w:cstheme="majorBidi"/>
          <w:sz w:val="28"/>
          <w:szCs w:val="28"/>
        </w:rPr>
        <w:t xml:space="preserve">Allah Teâlâ </w:t>
      </w:r>
      <w:r w:rsidR="00BA6380">
        <w:rPr>
          <w:rFonts w:asciiTheme="majorBidi" w:hAnsiTheme="majorBidi" w:cstheme="majorBidi"/>
          <w:sz w:val="28"/>
          <w:szCs w:val="28"/>
        </w:rPr>
        <w:t>ortaya koymuştur</w:t>
      </w:r>
      <w:r w:rsidR="00C90F3A" w:rsidRPr="00414052">
        <w:rPr>
          <w:rFonts w:asciiTheme="majorBidi" w:hAnsiTheme="majorBidi" w:cstheme="majorBidi"/>
          <w:sz w:val="28"/>
          <w:szCs w:val="28"/>
        </w:rPr>
        <w:t xml:space="preserve">. Zaten sahabenin hepsi de hadis rivayet etmemiştir. Allah </w:t>
      </w:r>
      <w:proofErr w:type="spellStart"/>
      <w:r w:rsidR="00C90F3A" w:rsidRPr="00414052">
        <w:rPr>
          <w:rFonts w:asciiTheme="majorBidi" w:hAnsiTheme="majorBidi" w:cstheme="majorBidi"/>
          <w:sz w:val="28"/>
          <w:szCs w:val="28"/>
        </w:rPr>
        <w:t>Teâla</w:t>
      </w:r>
      <w:proofErr w:type="spellEnd"/>
      <w:r w:rsidR="00C90F3A" w:rsidRPr="00414052">
        <w:rPr>
          <w:rFonts w:asciiTheme="majorBidi" w:hAnsiTheme="majorBidi" w:cstheme="majorBidi"/>
          <w:sz w:val="28"/>
          <w:szCs w:val="28"/>
        </w:rPr>
        <w:t xml:space="preserve"> onları emaneti taşıyabilecek, şer</w:t>
      </w:r>
      <w:r w:rsidR="00732EFC">
        <w:rPr>
          <w:rFonts w:asciiTheme="majorBidi" w:hAnsiTheme="majorBidi" w:cstheme="majorBidi"/>
          <w:sz w:val="28"/>
          <w:szCs w:val="28"/>
        </w:rPr>
        <w:t xml:space="preserve">iatı tebliğ edebilecek ehliyet ve </w:t>
      </w:r>
      <w:proofErr w:type="spellStart"/>
      <w:r w:rsidR="00732EFC">
        <w:rPr>
          <w:rFonts w:asciiTheme="majorBidi" w:hAnsiTheme="majorBidi" w:cstheme="majorBidi"/>
          <w:sz w:val="28"/>
          <w:szCs w:val="28"/>
        </w:rPr>
        <w:t>liyakatta</w:t>
      </w:r>
      <w:proofErr w:type="spellEnd"/>
      <w:r w:rsidR="00C90F3A" w:rsidRPr="00414052">
        <w:rPr>
          <w:rFonts w:asciiTheme="majorBidi" w:hAnsiTheme="majorBidi" w:cstheme="majorBidi"/>
          <w:sz w:val="28"/>
          <w:szCs w:val="28"/>
        </w:rPr>
        <w:t xml:space="preserve"> yaratmıştır. Onların </w:t>
      </w:r>
      <w:proofErr w:type="spellStart"/>
      <w:r w:rsidR="00C90F3A" w:rsidRPr="00414052">
        <w:rPr>
          <w:rFonts w:asciiTheme="majorBidi" w:hAnsiTheme="majorBidi" w:cstheme="majorBidi"/>
          <w:sz w:val="28"/>
          <w:szCs w:val="28"/>
        </w:rPr>
        <w:t>Rasülüllah</w:t>
      </w:r>
      <w:proofErr w:type="spellEnd"/>
      <w:r w:rsidR="00C90F3A" w:rsidRPr="00414052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C90F3A"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="00C90F3A" w:rsidRPr="00414052">
        <w:rPr>
          <w:rFonts w:asciiTheme="majorBidi" w:hAnsiTheme="majorBidi" w:cstheme="majorBidi"/>
          <w:sz w:val="28"/>
          <w:szCs w:val="28"/>
        </w:rPr>
        <w:t>.) adına yalan uydurmaları veya ondan intihalde bul</w:t>
      </w:r>
      <w:r w:rsidR="00654E42" w:rsidRPr="00414052">
        <w:rPr>
          <w:rFonts w:asciiTheme="majorBidi" w:hAnsiTheme="majorBidi" w:cstheme="majorBidi"/>
          <w:sz w:val="28"/>
          <w:szCs w:val="28"/>
        </w:rPr>
        <w:t xml:space="preserve">unmaları asla mümkün değildir. </w:t>
      </w:r>
      <w:r w:rsidR="00C90F3A" w:rsidRPr="00414052">
        <w:rPr>
          <w:rFonts w:asciiTheme="majorBidi" w:hAnsiTheme="majorBidi" w:cstheme="majorBidi"/>
          <w:sz w:val="28"/>
          <w:szCs w:val="28"/>
        </w:rPr>
        <w:t>Bu yüzden onlara saygı ve tazim göstermemiz, onları sevmemiz ve onlar için istiğfarda bulunmamız bize farzdır.</w:t>
      </w:r>
      <w:r w:rsidR="00654E42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4"/>
      </w:r>
      <w:r w:rsidR="00C90F3A"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2963D6">
        <w:rPr>
          <w:rFonts w:asciiTheme="majorBidi" w:hAnsiTheme="majorBidi" w:cstheme="majorBidi"/>
          <w:sz w:val="28"/>
          <w:szCs w:val="28"/>
        </w:rPr>
        <w:t xml:space="preserve">Bu yüzden, herhangi bir </w:t>
      </w:r>
      <w:proofErr w:type="spellStart"/>
      <w:r w:rsidR="002963D6">
        <w:rPr>
          <w:rFonts w:asciiTheme="majorBidi" w:hAnsiTheme="majorBidi" w:cstheme="majorBidi"/>
          <w:sz w:val="28"/>
          <w:szCs w:val="28"/>
        </w:rPr>
        <w:t>sahabinin</w:t>
      </w:r>
      <w:proofErr w:type="spellEnd"/>
      <w:r w:rsidR="002963D6">
        <w:rPr>
          <w:rFonts w:asciiTheme="majorBidi" w:hAnsiTheme="majorBidi" w:cstheme="majorBidi"/>
          <w:sz w:val="28"/>
          <w:szCs w:val="28"/>
        </w:rPr>
        <w:t xml:space="preserve"> adı anıldığında, “</w:t>
      </w:r>
      <w:proofErr w:type="spellStart"/>
      <w:r w:rsidR="002963D6" w:rsidRPr="002963D6">
        <w:rPr>
          <w:rFonts w:asciiTheme="majorBidi" w:hAnsiTheme="majorBidi" w:cstheme="majorBidi"/>
          <w:i/>
          <w:iCs/>
          <w:sz w:val="28"/>
          <w:szCs w:val="28"/>
        </w:rPr>
        <w:t>radiyallahu</w:t>
      </w:r>
      <w:proofErr w:type="spellEnd"/>
      <w:r w:rsidR="002963D6" w:rsidRPr="002963D6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963D6" w:rsidRPr="002963D6">
        <w:rPr>
          <w:rFonts w:asciiTheme="majorBidi" w:hAnsiTheme="majorBidi" w:cstheme="majorBidi"/>
          <w:i/>
          <w:iCs/>
          <w:sz w:val="28"/>
          <w:szCs w:val="28"/>
        </w:rPr>
        <w:t>anh</w:t>
      </w:r>
      <w:proofErr w:type="spellEnd"/>
      <w:r w:rsidR="002963D6">
        <w:rPr>
          <w:rFonts w:asciiTheme="majorBidi" w:hAnsiTheme="majorBidi" w:cstheme="majorBidi"/>
          <w:sz w:val="28"/>
          <w:szCs w:val="28"/>
        </w:rPr>
        <w:t xml:space="preserve">” deriz. </w:t>
      </w:r>
    </w:p>
    <w:p w14:paraId="7E24472C" w14:textId="0FC369EE" w:rsidR="00B913E2" w:rsidRPr="00414052" w:rsidRDefault="00B913E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>Cerh</w:t>
      </w:r>
      <w:r w:rsidR="00C90F3A" w:rsidRPr="00414052"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="00654E42" w:rsidRPr="00414052">
        <w:rPr>
          <w:rFonts w:asciiTheme="majorBidi" w:hAnsiTheme="majorBidi" w:cstheme="majorBidi"/>
          <w:sz w:val="28"/>
          <w:szCs w:val="28"/>
        </w:rPr>
        <w:t>t</w:t>
      </w:r>
      <w:r w:rsidRPr="00414052">
        <w:rPr>
          <w:rFonts w:asciiTheme="majorBidi" w:hAnsiTheme="majorBidi" w:cstheme="majorBidi"/>
          <w:sz w:val="28"/>
          <w:szCs w:val="28"/>
        </w:rPr>
        <w:t>a’dil</w:t>
      </w:r>
      <w:proofErr w:type="spellEnd"/>
      <w:r w:rsidR="00654E42" w:rsidRPr="00414052">
        <w:rPr>
          <w:rFonts w:asciiTheme="majorBidi" w:hAnsiTheme="majorBidi" w:cstheme="majorBidi"/>
          <w:sz w:val="28"/>
          <w:szCs w:val="28"/>
        </w:rPr>
        <w:t xml:space="preserve">, </w:t>
      </w:r>
      <w:r w:rsidRPr="00414052">
        <w:rPr>
          <w:rFonts w:asciiTheme="majorBidi" w:hAnsiTheme="majorBidi" w:cstheme="majorBidi"/>
          <w:sz w:val="28"/>
          <w:szCs w:val="28"/>
        </w:rPr>
        <w:t xml:space="preserve">bir kimsenin, hadis rivayet etmeye elverişli olup olmadığını tespit ameliyesidir. </w:t>
      </w:r>
    </w:p>
    <w:p w14:paraId="50CB52B4" w14:textId="7DE49663" w:rsidR="00B913E2" w:rsidRPr="00414052" w:rsidRDefault="002C7163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>Kur’an-ı Kerim’de sahabe</w:t>
      </w:r>
      <w:r w:rsidR="00D66D9D" w:rsidRPr="00414052">
        <w:rPr>
          <w:rFonts w:asciiTheme="majorBidi" w:hAnsiTheme="majorBidi" w:cstheme="majorBidi"/>
          <w:sz w:val="28"/>
          <w:szCs w:val="28"/>
        </w:rPr>
        <w:t>nin adalet ve faziletine</w:t>
      </w:r>
      <w:r w:rsidR="00B913E2" w:rsidRPr="00414052">
        <w:rPr>
          <w:rFonts w:asciiTheme="majorBidi" w:hAnsiTheme="majorBidi" w:cstheme="majorBidi"/>
          <w:sz w:val="28"/>
          <w:szCs w:val="28"/>
        </w:rPr>
        <w:t xml:space="preserve"> işaret eden ayet-i kerimelerden</w:t>
      </w:r>
      <w:r w:rsidR="00AC7F38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5"/>
      </w:r>
      <w:r w:rsidR="00B913E2" w:rsidRPr="00414052">
        <w:rPr>
          <w:rFonts w:asciiTheme="majorBidi" w:hAnsiTheme="majorBidi" w:cstheme="majorBidi"/>
          <w:sz w:val="28"/>
          <w:szCs w:val="28"/>
        </w:rPr>
        <w:t xml:space="preserve"> bazılarının mealleri şunlardır:</w:t>
      </w:r>
    </w:p>
    <w:p w14:paraId="2DD50746" w14:textId="73ACA54F" w:rsidR="002C7163" w:rsidRPr="00414052" w:rsidRDefault="00A2219F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14052">
        <w:rPr>
          <w:rFonts w:asciiTheme="majorBidi" w:hAnsiTheme="majorBidi" w:cstheme="majorBidi"/>
          <w:i/>
          <w:iCs/>
          <w:sz w:val="28"/>
          <w:szCs w:val="28"/>
        </w:rPr>
        <w:lastRenderedPageBreak/>
        <w:t>“</w:t>
      </w:r>
      <w:r w:rsidR="002C7163" w:rsidRPr="00414052">
        <w:rPr>
          <w:rFonts w:asciiTheme="majorBidi" w:hAnsiTheme="majorBidi" w:cstheme="majorBidi"/>
          <w:i/>
          <w:iCs/>
          <w:sz w:val="28"/>
          <w:szCs w:val="28"/>
        </w:rPr>
        <w:t>Siz, insanlar için çıkarılmış en hayırlı ümmetsiniz. İyiliği emreder, kötülükten men eder ve Allah'a iman edersiniz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>…”</w:t>
      </w:r>
      <w:r w:rsidRPr="00414052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6"/>
      </w:r>
    </w:p>
    <w:p w14:paraId="6E42177A" w14:textId="43E8094F" w:rsidR="002C7163" w:rsidRPr="00414052" w:rsidRDefault="002C7163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“(İslâm’ı kabulde) öne geçen ilk </w:t>
      </w:r>
      <w:proofErr w:type="spellStart"/>
      <w:r w:rsidRPr="00414052">
        <w:rPr>
          <w:rFonts w:asciiTheme="majorBidi" w:hAnsiTheme="majorBidi" w:cstheme="majorBidi"/>
          <w:i/>
          <w:iCs/>
          <w:sz w:val="28"/>
          <w:szCs w:val="28"/>
        </w:rPr>
        <w:t>muhâcirler</w:t>
      </w:r>
      <w:proofErr w:type="spellEnd"/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ve </w:t>
      </w:r>
      <w:proofErr w:type="spellStart"/>
      <w:r w:rsidRPr="00414052">
        <w:rPr>
          <w:rFonts w:asciiTheme="majorBidi" w:hAnsiTheme="majorBidi" w:cstheme="majorBidi"/>
          <w:i/>
          <w:iCs/>
          <w:sz w:val="28"/>
          <w:szCs w:val="28"/>
        </w:rPr>
        <w:t>ensar</w:t>
      </w:r>
      <w:proofErr w:type="spellEnd"/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ile iyilikle onlara uyanlar var ya, Allah onlardan razı olmuş; onlar da ondan razı olmuşlardır. Allah onlara içinden ırmaklar akan içinde ebedî kalacakları cennetler hazırlamıştır. İşte bu büyük başarıdır.” </w:t>
      </w:r>
      <w:r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7"/>
      </w:r>
    </w:p>
    <w:p w14:paraId="53B58105" w14:textId="75C5E6B9" w:rsidR="00A2219F" w:rsidRPr="00414052" w:rsidRDefault="00A2219F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>“Böylece, sizler insanlara birer şahit (ve örnek) olasınız ve Peygamber de size bir şahit (ve örnek) olsun diye sizi orta (adaletli) bir ümmet</w:t>
      </w:r>
      <w:r w:rsidRPr="00414052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8"/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kıldık.”</w:t>
      </w:r>
      <w:r w:rsidRPr="00414052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9"/>
      </w:r>
    </w:p>
    <w:p w14:paraId="44313E7E" w14:textId="4A8DCB5D" w:rsidR="007D5B0B" w:rsidRPr="00414052" w:rsidRDefault="007D5B0B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“İman edip hicret eden ve Allah yolunda </w:t>
      </w:r>
      <w:proofErr w:type="spellStart"/>
      <w:r w:rsidRPr="00414052">
        <w:rPr>
          <w:rFonts w:asciiTheme="majorBidi" w:hAnsiTheme="majorBidi" w:cstheme="majorBidi"/>
          <w:i/>
          <w:iCs/>
          <w:sz w:val="28"/>
          <w:szCs w:val="28"/>
        </w:rPr>
        <w:t>cihad</w:t>
      </w:r>
      <w:proofErr w:type="spellEnd"/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edenl</w:t>
      </w:r>
      <w:r w:rsidR="00DF529E"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er ve </w:t>
      </w:r>
      <w:r w:rsidR="00DF529E" w:rsidRPr="00414052">
        <w:rPr>
          <w:rFonts w:asciiTheme="majorBidi" w:hAnsiTheme="majorBidi" w:cstheme="majorBidi"/>
          <w:sz w:val="28"/>
          <w:szCs w:val="28"/>
        </w:rPr>
        <w:t>(muhacirleri)</w:t>
      </w:r>
      <w:r w:rsidR="00DF529E"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barındırıp </w:t>
      </w:r>
      <w:r w:rsidR="00DF529E" w:rsidRPr="00414052">
        <w:rPr>
          <w:rFonts w:asciiTheme="majorBidi" w:hAnsiTheme="majorBidi" w:cstheme="majorBidi"/>
          <w:sz w:val="28"/>
          <w:szCs w:val="28"/>
        </w:rPr>
        <w:t>(muhacirlere)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yardım edenler var ya; işte onlar gerçek müminlerdir. Onlar için bir bağışlanma ve bol bir rızık vardır. Daha sonra iman edip hicret eden ve sizinle birlikte </w:t>
      </w:r>
      <w:proofErr w:type="spellStart"/>
      <w:r w:rsidRPr="00414052">
        <w:rPr>
          <w:rFonts w:asciiTheme="majorBidi" w:hAnsiTheme="majorBidi" w:cstheme="majorBidi"/>
          <w:i/>
          <w:iCs/>
          <w:sz w:val="28"/>
          <w:szCs w:val="28"/>
        </w:rPr>
        <w:t>cihad</w:t>
      </w:r>
      <w:proofErr w:type="spellEnd"/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edenlere gelince, işte onlar da sizdendir</w:t>
      </w:r>
      <w:r w:rsidR="00DF529E" w:rsidRPr="00414052">
        <w:rPr>
          <w:rFonts w:asciiTheme="majorBidi" w:hAnsiTheme="majorBidi" w:cstheme="majorBidi"/>
          <w:i/>
          <w:iCs/>
          <w:sz w:val="28"/>
          <w:szCs w:val="28"/>
        </w:rPr>
        <w:t>…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Pr="00414052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10"/>
      </w:r>
    </w:p>
    <w:p w14:paraId="5A7A2E1C" w14:textId="77777777" w:rsidR="00DF529E" w:rsidRPr="00414052" w:rsidRDefault="002A3F2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Bu ve benzeri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âyetler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>, sahabe</w:t>
      </w:r>
      <w:r w:rsidR="00B913E2" w:rsidRPr="00414052">
        <w:rPr>
          <w:rFonts w:asciiTheme="majorBidi" w:hAnsiTheme="majorBidi" w:cstheme="majorBidi"/>
          <w:sz w:val="28"/>
          <w:szCs w:val="28"/>
        </w:rPr>
        <w:t xml:space="preserve">nin </w:t>
      </w:r>
      <w:r w:rsidR="00885B99" w:rsidRPr="00414052">
        <w:rPr>
          <w:rFonts w:asciiTheme="majorBidi" w:hAnsiTheme="majorBidi" w:cstheme="majorBidi"/>
          <w:sz w:val="28"/>
          <w:szCs w:val="28"/>
        </w:rPr>
        <w:t xml:space="preserve">faziletine işaret etmekte ve </w:t>
      </w:r>
      <w:r w:rsidR="00B913E2" w:rsidRPr="00414052">
        <w:rPr>
          <w:rFonts w:asciiTheme="majorBidi" w:hAnsiTheme="majorBidi" w:cstheme="majorBidi"/>
          <w:sz w:val="28"/>
          <w:szCs w:val="28"/>
        </w:rPr>
        <w:t>adaletli olduğunu ortaya ko</w:t>
      </w:r>
      <w:r w:rsidRPr="00414052">
        <w:rPr>
          <w:rFonts w:asciiTheme="majorBidi" w:hAnsiTheme="majorBidi" w:cstheme="majorBidi"/>
          <w:sz w:val="28"/>
          <w:szCs w:val="28"/>
        </w:rPr>
        <w:t xml:space="preserve">ymaktadır. </w:t>
      </w:r>
    </w:p>
    <w:p w14:paraId="009496C2" w14:textId="4AE551A6" w:rsidR="00B913E2" w:rsidRPr="00414052" w:rsidRDefault="002A3F2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>Hz. Peygamber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>.)’in bu hususla ilgili pek çok</w:t>
      </w:r>
      <w:r w:rsidR="00B913E2" w:rsidRPr="00414052">
        <w:rPr>
          <w:rFonts w:asciiTheme="majorBidi" w:hAnsiTheme="majorBidi" w:cstheme="majorBidi"/>
          <w:sz w:val="28"/>
          <w:szCs w:val="28"/>
        </w:rPr>
        <w:t xml:space="preserve"> hadisi de </w:t>
      </w:r>
      <w:r w:rsidRPr="00414052">
        <w:rPr>
          <w:rFonts w:asciiTheme="majorBidi" w:hAnsiTheme="majorBidi" w:cstheme="majorBidi"/>
          <w:sz w:val="28"/>
          <w:szCs w:val="28"/>
        </w:rPr>
        <w:t xml:space="preserve">sahabenin fazilet ve adaletini dile getirmektedir. Bunlar </w:t>
      </w:r>
      <w:r w:rsidR="00B913E2" w:rsidRPr="00414052">
        <w:rPr>
          <w:rFonts w:asciiTheme="majorBidi" w:hAnsiTheme="majorBidi" w:cstheme="majorBidi"/>
          <w:sz w:val="28"/>
          <w:szCs w:val="28"/>
        </w:rPr>
        <w:t xml:space="preserve">bazıları </w:t>
      </w:r>
      <w:r w:rsidRPr="00414052">
        <w:rPr>
          <w:rFonts w:asciiTheme="majorBidi" w:hAnsiTheme="majorBidi" w:cstheme="majorBidi"/>
          <w:sz w:val="28"/>
          <w:szCs w:val="28"/>
        </w:rPr>
        <w:t>şöyledir:</w:t>
      </w:r>
      <w:r w:rsidR="00B913E2" w:rsidRPr="00414052">
        <w:rPr>
          <w:rFonts w:asciiTheme="majorBidi" w:hAnsiTheme="majorBidi" w:cstheme="majorBidi"/>
          <w:sz w:val="28"/>
          <w:szCs w:val="28"/>
        </w:rPr>
        <w:t xml:space="preserve"> </w:t>
      </w:r>
    </w:p>
    <w:p w14:paraId="3E0F38CC" w14:textId="2CDA5D4E" w:rsidR="00B913E2" w:rsidRPr="00414052" w:rsidRDefault="00B913E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i/>
          <w:iCs/>
          <w:sz w:val="28"/>
          <w:szCs w:val="28"/>
        </w:rPr>
        <w:t>“İnsanların en hayırlısı, benim yaşadığın devirde yaşayanlardır. Sonra onlardan sonra gelenler, sonra da onlardan sonra gelenle</w:t>
      </w:r>
      <w:r w:rsidR="00B03782" w:rsidRPr="00414052">
        <w:rPr>
          <w:rFonts w:asciiTheme="majorBidi" w:hAnsiTheme="majorBidi" w:cstheme="majorBidi"/>
          <w:i/>
          <w:iCs/>
          <w:sz w:val="28"/>
          <w:szCs w:val="28"/>
        </w:rPr>
        <w:t>rdir.”</w:t>
      </w:r>
      <w:r w:rsidR="00B03782" w:rsidRPr="00414052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11"/>
      </w:r>
    </w:p>
    <w:p w14:paraId="29523C64" w14:textId="1B78DDDE" w:rsidR="00B913E2" w:rsidRPr="00414052" w:rsidRDefault="00B913E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>“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Sakın </w:t>
      </w:r>
      <w:r w:rsidR="002A3F22" w:rsidRPr="00414052">
        <w:rPr>
          <w:rFonts w:asciiTheme="majorBidi" w:hAnsiTheme="majorBidi" w:cstheme="majorBidi"/>
          <w:i/>
          <w:iCs/>
          <w:sz w:val="28"/>
          <w:szCs w:val="28"/>
        </w:rPr>
        <w:t>a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>shabım hakkın</w:t>
      </w:r>
      <w:r w:rsidR="002A3F22"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da kötü söz söylemeyin! Sakın </w:t>
      </w:r>
      <w:proofErr w:type="spellStart"/>
      <w:r w:rsidR="002A3F22" w:rsidRPr="00414052">
        <w:rPr>
          <w:rFonts w:asciiTheme="majorBidi" w:hAnsiTheme="majorBidi" w:cstheme="majorBidi"/>
          <w:i/>
          <w:iCs/>
          <w:sz w:val="28"/>
          <w:szCs w:val="28"/>
        </w:rPr>
        <w:t>hâ</w:t>
      </w:r>
      <w:proofErr w:type="spellEnd"/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2A3F22" w:rsidRPr="00414052">
        <w:rPr>
          <w:rFonts w:asciiTheme="majorBidi" w:hAnsiTheme="majorBidi" w:cstheme="majorBidi"/>
          <w:i/>
          <w:iCs/>
          <w:sz w:val="28"/>
          <w:szCs w:val="28"/>
        </w:rPr>
        <w:t>a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shabım hakkında kötü söz söylemeyin! Nefsim kudretinde olan Allah’a yemin olsun ki; sizden biriniz, </w:t>
      </w:r>
      <w:proofErr w:type="spellStart"/>
      <w:r w:rsidRPr="00414052">
        <w:rPr>
          <w:rFonts w:asciiTheme="majorBidi" w:hAnsiTheme="majorBidi" w:cstheme="majorBidi"/>
          <w:i/>
          <w:iCs/>
          <w:sz w:val="28"/>
          <w:szCs w:val="28"/>
        </w:rPr>
        <w:t>Uhud</w:t>
      </w:r>
      <w:proofErr w:type="spellEnd"/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2A3F22" w:rsidRPr="00414052">
        <w:rPr>
          <w:rFonts w:asciiTheme="majorBidi" w:hAnsiTheme="majorBidi" w:cstheme="majorBidi"/>
          <w:i/>
          <w:iCs/>
          <w:sz w:val="28"/>
          <w:szCs w:val="28"/>
        </w:rPr>
        <w:t>Dağı kadar altın sadaka verse, ashabımdan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birinin bir a</w:t>
      </w:r>
      <w:r w:rsidR="002A3F22" w:rsidRPr="00414052">
        <w:rPr>
          <w:rFonts w:asciiTheme="majorBidi" w:hAnsiTheme="majorBidi" w:cstheme="majorBidi"/>
          <w:i/>
          <w:iCs/>
          <w:sz w:val="28"/>
          <w:szCs w:val="28"/>
        </w:rPr>
        <w:t>vuç (hurma) sadakasına ulaşamaz; yarısına dahi</w:t>
      </w:r>
      <w:r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erişemez</w:t>
      </w:r>
      <w:r w:rsidRPr="00414052">
        <w:rPr>
          <w:rFonts w:asciiTheme="majorBidi" w:hAnsiTheme="majorBidi" w:cstheme="majorBidi"/>
          <w:sz w:val="28"/>
          <w:szCs w:val="28"/>
        </w:rPr>
        <w:t>.”</w:t>
      </w:r>
      <w:r w:rsidR="00B03782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2"/>
      </w: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</w:p>
    <w:p w14:paraId="00D7088C" w14:textId="0A16CA3F" w:rsidR="00B913E2" w:rsidRPr="00414052" w:rsidRDefault="00B913E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lastRenderedPageBreak/>
        <w:t xml:space="preserve">Gerek </w:t>
      </w:r>
      <w:r w:rsidR="00DF529E" w:rsidRPr="00414052">
        <w:rPr>
          <w:rFonts w:asciiTheme="majorBidi" w:hAnsiTheme="majorBidi" w:cstheme="majorBidi"/>
          <w:sz w:val="28"/>
          <w:szCs w:val="28"/>
        </w:rPr>
        <w:t>sünnetin/hadislerin</w:t>
      </w:r>
      <w:r w:rsidRPr="00414052">
        <w:rPr>
          <w:rFonts w:asciiTheme="majorBidi" w:hAnsiTheme="majorBidi" w:cstheme="majorBidi"/>
          <w:sz w:val="28"/>
          <w:szCs w:val="28"/>
        </w:rPr>
        <w:t xml:space="preserve"> gerekse Kur’an’ın muhafaza edilerek </w:t>
      </w:r>
      <w:r w:rsidR="00DF529E" w:rsidRPr="00414052">
        <w:rPr>
          <w:rFonts w:asciiTheme="majorBidi" w:hAnsiTheme="majorBidi" w:cstheme="majorBidi"/>
          <w:sz w:val="28"/>
          <w:szCs w:val="28"/>
        </w:rPr>
        <w:t xml:space="preserve">sonraki nesillere </w:t>
      </w:r>
      <w:r w:rsidRPr="00414052">
        <w:rPr>
          <w:rFonts w:asciiTheme="majorBidi" w:hAnsiTheme="majorBidi" w:cstheme="majorBidi"/>
          <w:sz w:val="28"/>
          <w:szCs w:val="28"/>
        </w:rPr>
        <w:t>aktarılıp öğretilmesinde, ilk ka</w:t>
      </w:r>
      <w:r w:rsidR="002A3F22" w:rsidRPr="00414052">
        <w:rPr>
          <w:rFonts w:asciiTheme="majorBidi" w:hAnsiTheme="majorBidi" w:cstheme="majorBidi"/>
          <w:sz w:val="28"/>
          <w:szCs w:val="28"/>
        </w:rPr>
        <w:t>ynak olmaları bakımından sahabe</w:t>
      </w:r>
      <w:r w:rsidRPr="00414052">
        <w:rPr>
          <w:rFonts w:asciiTheme="majorBidi" w:hAnsiTheme="majorBidi" w:cstheme="majorBidi"/>
          <w:sz w:val="28"/>
          <w:szCs w:val="28"/>
        </w:rPr>
        <w:t xml:space="preserve">nin önemi büyüktür. </w:t>
      </w:r>
      <w:r w:rsidR="00DF529E" w:rsidRPr="00414052">
        <w:rPr>
          <w:rFonts w:asciiTheme="majorBidi" w:hAnsiTheme="majorBidi" w:cstheme="majorBidi"/>
          <w:sz w:val="28"/>
          <w:szCs w:val="28"/>
        </w:rPr>
        <w:t xml:space="preserve">Kur’an onlara inmiştir. Kur’an’ın ve İslam’ın ilk uygulamasını </w:t>
      </w:r>
      <w:proofErr w:type="spellStart"/>
      <w:r w:rsidR="00DF529E" w:rsidRPr="00414052">
        <w:rPr>
          <w:rFonts w:asciiTheme="majorBidi" w:hAnsiTheme="majorBidi" w:cstheme="majorBidi"/>
          <w:sz w:val="28"/>
          <w:szCs w:val="28"/>
        </w:rPr>
        <w:t>Rasulüllah</w:t>
      </w:r>
      <w:proofErr w:type="spellEnd"/>
      <w:r w:rsidR="00DF529E" w:rsidRPr="00414052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DF529E"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="00DF529E" w:rsidRPr="00414052">
        <w:rPr>
          <w:rFonts w:asciiTheme="majorBidi" w:hAnsiTheme="majorBidi" w:cstheme="majorBidi"/>
          <w:sz w:val="28"/>
          <w:szCs w:val="28"/>
        </w:rPr>
        <w:t xml:space="preserve">.)’den alıp </w:t>
      </w:r>
      <w:r w:rsidR="002334BC">
        <w:rPr>
          <w:rFonts w:asciiTheme="majorBidi" w:hAnsiTheme="majorBidi" w:cstheme="majorBidi"/>
          <w:sz w:val="28"/>
          <w:szCs w:val="28"/>
        </w:rPr>
        <w:t xml:space="preserve">hayatlarında </w:t>
      </w:r>
      <w:r w:rsidR="00DF529E" w:rsidRPr="00414052">
        <w:rPr>
          <w:rFonts w:asciiTheme="majorBidi" w:hAnsiTheme="majorBidi" w:cstheme="majorBidi"/>
          <w:sz w:val="28"/>
          <w:szCs w:val="28"/>
        </w:rPr>
        <w:t xml:space="preserve">yaşayan ve </w:t>
      </w:r>
      <w:proofErr w:type="spellStart"/>
      <w:r w:rsidR="00DF529E" w:rsidRPr="00414052">
        <w:rPr>
          <w:rFonts w:asciiTheme="majorBidi" w:hAnsiTheme="majorBidi" w:cstheme="majorBidi"/>
          <w:sz w:val="28"/>
          <w:szCs w:val="28"/>
        </w:rPr>
        <w:t>tâbiûn</w:t>
      </w:r>
      <w:r w:rsidR="0017703D">
        <w:rPr>
          <w:rFonts w:asciiTheme="majorBidi" w:hAnsiTheme="majorBidi" w:cstheme="majorBidi"/>
          <w:sz w:val="28"/>
          <w:szCs w:val="28"/>
        </w:rPr>
        <w:t>’</w:t>
      </w:r>
      <w:r w:rsidR="00DF529E" w:rsidRPr="00414052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="00DF529E" w:rsidRPr="00414052">
        <w:rPr>
          <w:rFonts w:asciiTheme="majorBidi" w:hAnsiTheme="majorBidi" w:cstheme="majorBidi"/>
          <w:sz w:val="28"/>
          <w:szCs w:val="28"/>
        </w:rPr>
        <w:t xml:space="preserve"> aktaran onlardır. </w:t>
      </w:r>
      <w:r w:rsidRPr="00414052">
        <w:rPr>
          <w:rFonts w:asciiTheme="majorBidi" w:hAnsiTheme="majorBidi" w:cstheme="majorBidi"/>
          <w:sz w:val="28"/>
          <w:szCs w:val="28"/>
        </w:rPr>
        <w:t>Onlar</w:t>
      </w:r>
      <w:r w:rsidR="00984118">
        <w:rPr>
          <w:rFonts w:asciiTheme="majorBidi" w:hAnsiTheme="majorBidi" w:cstheme="majorBidi"/>
          <w:sz w:val="28"/>
          <w:szCs w:val="28"/>
        </w:rPr>
        <w:t>,</w:t>
      </w: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DF529E" w:rsidRPr="00414052">
        <w:rPr>
          <w:rFonts w:asciiTheme="majorBidi" w:hAnsiTheme="majorBidi" w:cstheme="majorBidi"/>
          <w:sz w:val="28"/>
          <w:szCs w:val="28"/>
        </w:rPr>
        <w:t>Hz. Peygamber (</w:t>
      </w:r>
      <w:proofErr w:type="spellStart"/>
      <w:r w:rsidR="00DF529E"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="00304308">
        <w:rPr>
          <w:rFonts w:asciiTheme="majorBidi" w:hAnsiTheme="majorBidi" w:cstheme="majorBidi"/>
          <w:sz w:val="28"/>
          <w:szCs w:val="28"/>
        </w:rPr>
        <w:t>.</w:t>
      </w:r>
      <w:r w:rsidR="00DF529E" w:rsidRPr="00414052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="00DF529E" w:rsidRPr="00414052">
        <w:rPr>
          <w:rFonts w:asciiTheme="majorBidi" w:hAnsiTheme="majorBidi" w:cstheme="majorBidi"/>
          <w:sz w:val="28"/>
          <w:szCs w:val="28"/>
        </w:rPr>
        <w:t>Efendimiz’in</w:t>
      </w:r>
      <w:proofErr w:type="spellEnd"/>
      <w:r w:rsidR="00DF529E" w:rsidRPr="00414052">
        <w:rPr>
          <w:rFonts w:asciiTheme="majorBidi" w:hAnsiTheme="majorBidi" w:cstheme="majorBidi"/>
          <w:sz w:val="28"/>
          <w:szCs w:val="28"/>
        </w:rPr>
        <w:t xml:space="preserve"> en yalnız </w:t>
      </w:r>
      <w:r w:rsidR="00527C84">
        <w:rPr>
          <w:rFonts w:asciiTheme="majorBidi" w:hAnsiTheme="majorBidi" w:cstheme="majorBidi"/>
          <w:sz w:val="28"/>
          <w:szCs w:val="28"/>
        </w:rPr>
        <w:t xml:space="preserve">ve en tehlikeli </w:t>
      </w:r>
      <w:r w:rsidR="00DF529E" w:rsidRPr="00414052">
        <w:rPr>
          <w:rFonts w:asciiTheme="majorBidi" w:hAnsiTheme="majorBidi" w:cstheme="majorBidi"/>
          <w:sz w:val="28"/>
          <w:szCs w:val="28"/>
        </w:rPr>
        <w:t xml:space="preserve">zamanında, </w:t>
      </w:r>
      <w:r w:rsidR="00527C84" w:rsidRPr="00414052">
        <w:rPr>
          <w:rFonts w:asciiTheme="majorBidi" w:hAnsiTheme="majorBidi" w:cstheme="majorBidi"/>
          <w:sz w:val="28"/>
          <w:szCs w:val="28"/>
        </w:rPr>
        <w:t xml:space="preserve">canları ve malları pahasına </w:t>
      </w:r>
      <w:r w:rsidR="00527C84">
        <w:rPr>
          <w:rFonts w:asciiTheme="majorBidi" w:hAnsiTheme="majorBidi" w:cstheme="majorBidi"/>
          <w:sz w:val="28"/>
          <w:szCs w:val="28"/>
        </w:rPr>
        <w:t>ona ilk desteği verip,</w:t>
      </w:r>
      <w:r w:rsidR="00527C84"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527C84">
        <w:rPr>
          <w:rFonts w:asciiTheme="majorBidi" w:hAnsiTheme="majorBidi" w:cstheme="majorBidi"/>
          <w:sz w:val="28"/>
          <w:szCs w:val="28"/>
        </w:rPr>
        <w:t xml:space="preserve">etrafında pervane olanlardır. </w:t>
      </w:r>
      <w:r w:rsidR="00F740D5" w:rsidRPr="00414052">
        <w:rPr>
          <w:rFonts w:asciiTheme="majorBidi" w:hAnsiTheme="majorBidi" w:cstheme="majorBidi"/>
          <w:sz w:val="28"/>
          <w:szCs w:val="28"/>
        </w:rPr>
        <w:t xml:space="preserve">Onlar, </w:t>
      </w:r>
      <w:r w:rsidR="00DF529E" w:rsidRPr="00414052">
        <w:rPr>
          <w:rFonts w:asciiTheme="majorBidi" w:hAnsiTheme="majorBidi" w:cstheme="majorBidi"/>
          <w:sz w:val="28"/>
          <w:szCs w:val="28"/>
        </w:rPr>
        <w:t xml:space="preserve">İslâm’ın korunması ve yayılması yolunda Allah </w:t>
      </w:r>
      <w:proofErr w:type="spellStart"/>
      <w:r w:rsidR="00DF529E" w:rsidRPr="00414052">
        <w:rPr>
          <w:rFonts w:asciiTheme="majorBidi" w:hAnsiTheme="majorBidi" w:cstheme="majorBidi"/>
          <w:sz w:val="28"/>
          <w:szCs w:val="28"/>
        </w:rPr>
        <w:t>Rasu</w:t>
      </w:r>
      <w:r w:rsidR="00F740D5" w:rsidRPr="00414052">
        <w:rPr>
          <w:rFonts w:asciiTheme="majorBidi" w:hAnsiTheme="majorBidi" w:cstheme="majorBidi"/>
          <w:sz w:val="28"/>
          <w:szCs w:val="28"/>
        </w:rPr>
        <w:t>lü</w:t>
      </w:r>
      <w:proofErr w:type="spellEnd"/>
      <w:r w:rsidR="00F740D5" w:rsidRPr="00414052">
        <w:rPr>
          <w:rFonts w:asciiTheme="majorBidi" w:hAnsiTheme="majorBidi" w:cstheme="majorBidi"/>
          <w:sz w:val="28"/>
          <w:szCs w:val="28"/>
        </w:rPr>
        <w:t xml:space="preserve"> ile omuz omuza cihat eden fedakâr topluluktur</w:t>
      </w:r>
      <w:r w:rsidRPr="00414052">
        <w:rPr>
          <w:rFonts w:asciiTheme="majorBidi" w:hAnsiTheme="majorBidi" w:cstheme="majorBidi"/>
          <w:sz w:val="28"/>
          <w:szCs w:val="28"/>
        </w:rPr>
        <w:t xml:space="preserve">. </w:t>
      </w:r>
      <w:r w:rsidR="00DF529E" w:rsidRPr="00414052">
        <w:rPr>
          <w:rFonts w:asciiTheme="majorBidi" w:hAnsiTheme="majorBidi" w:cstheme="majorBidi"/>
          <w:sz w:val="28"/>
          <w:szCs w:val="28"/>
        </w:rPr>
        <w:t>Allah Teâlâ</w:t>
      </w:r>
      <w:r w:rsidR="00F740D5" w:rsidRPr="00414052">
        <w:rPr>
          <w:rFonts w:asciiTheme="majorBidi" w:hAnsiTheme="majorBidi" w:cstheme="majorBidi"/>
          <w:sz w:val="28"/>
          <w:szCs w:val="28"/>
        </w:rPr>
        <w:t>,</w:t>
      </w:r>
      <w:r w:rsidR="00DF529E" w:rsidRPr="00414052">
        <w:rPr>
          <w:rFonts w:asciiTheme="majorBidi" w:hAnsiTheme="majorBidi" w:cstheme="majorBidi"/>
          <w:sz w:val="28"/>
          <w:szCs w:val="28"/>
        </w:rPr>
        <w:t xml:space="preserve"> Peygamberi için onları özel seçmiştir. </w:t>
      </w:r>
      <w:r w:rsidRPr="00414052">
        <w:rPr>
          <w:rFonts w:asciiTheme="majorBidi" w:hAnsiTheme="majorBidi" w:cstheme="majorBidi"/>
          <w:sz w:val="28"/>
          <w:szCs w:val="28"/>
        </w:rPr>
        <w:t xml:space="preserve">Bundan dolayı </w:t>
      </w:r>
      <w:r w:rsidR="002A3F22" w:rsidRPr="00414052">
        <w:rPr>
          <w:rFonts w:asciiTheme="majorBidi" w:hAnsiTheme="majorBidi" w:cstheme="majorBidi"/>
          <w:sz w:val="28"/>
          <w:szCs w:val="28"/>
        </w:rPr>
        <w:t>Müslümanların</w:t>
      </w:r>
      <w:r w:rsidRPr="00414052">
        <w:rPr>
          <w:rFonts w:asciiTheme="majorBidi" w:hAnsiTheme="majorBidi" w:cstheme="majorBidi"/>
          <w:sz w:val="28"/>
          <w:szCs w:val="28"/>
        </w:rPr>
        <w:t xml:space="preserve"> en hayırlı nesli olma şerefine </w:t>
      </w:r>
      <w:r w:rsidR="00DF529E" w:rsidRPr="00414052">
        <w:rPr>
          <w:rFonts w:asciiTheme="majorBidi" w:hAnsiTheme="majorBidi" w:cstheme="majorBidi"/>
          <w:sz w:val="28"/>
          <w:szCs w:val="28"/>
        </w:rPr>
        <w:t>nail olmuşlardır.</w:t>
      </w:r>
    </w:p>
    <w:p w14:paraId="3CBA2393" w14:textId="22908A93" w:rsidR="00654E42" w:rsidRPr="00414052" w:rsidRDefault="00414052" w:rsidP="00414052">
      <w:pPr>
        <w:keepNext/>
        <w:spacing w:before="36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14052">
        <w:rPr>
          <w:rFonts w:asciiTheme="majorBidi" w:hAnsiTheme="majorBidi" w:cstheme="majorBidi"/>
          <w:b/>
          <w:bCs/>
          <w:sz w:val="28"/>
          <w:szCs w:val="28"/>
        </w:rPr>
        <w:t>2)</w:t>
      </w:r>
      <w:r w:rsidR="0050153D">
        <w:rPr>
          <w:rFonts w:asciiTheme="majorBidi" w:hAnsiTheme="majorBidi" w:cstheme="majorBidi"/>
          <w:b/>
          <w:bCs/>
          <w:sz w:val="28"/>
          <w:szCs w:val="28"/>
        </w:rPr>
        <w:t>Sahabenin Hadis Uydurduğu Anlamına Gelen Yazılar</w:t>
      </w:r>
    </w:p>
    <w:p w14:paraId="3E62FF9A" w14:textId="49207082" w:rsidR="00E3709B" w:rsidRPr="00414052" w:rsidRDefault="00E3709B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>Sahabenin fazilet ve adaleti Allah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c.c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 ve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Rasülü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a.s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 tarafından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tesbit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edilip haber verilmesine rağmen zamanımızda, oryantalist zihniyet tarafından sahabenin bu özelliğinin bilimsel araştırmalar adı altında örselenmek istendiğini esefle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müşahade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ediyoruz. Bu konuda ortaya atılan batıl iddiaların başında, sahabenin “</w:t>
      </w:r>
      <w:proofErr w:type="spellStart"/>
      <w:r w:rsidRPr="00677329">
        <w:rPr>
          <w:rFonts w:asciiTheme="majorBidi" w:hAnsiTheme="majorBidi" w:cstheme="majorBidi"/>
          <w:b/>
          <w:bCs/>
          <w:i/>
          <w:iCs/>
          <w:sz w:val="28"/>
          <w:szCs w:val="28"/>
        </w:rPr>
        <w:t>udûl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” (adaletli) olmadığı iddiasıdır. Bu bağlamda müsteşrikler ve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Fazlurrahman’ın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sahabeye en ağır ithamları yönelttiklerini görmekteyiz. Onlara göre sahabe, güya Hz. Peygamber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.)’e hadis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isnad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eden, yani Peygamber adına hadis uyduran simalardır.</w:t>
      </w:r>
      <w:r w:rsidR="00CB2D1D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3"/>
      </w:r>
      <w:r w:rsidRPr="00414052">
        <w:rPr>
          <w:rFonts w:asciiTheme="majorBidi" w:hAnsiTheme="majorBidi" w:cstheme="majorBidi"/>
          <w:sz w:val="28"/>
          <w:szCs w:val="28"/>
        </w:rPr>
        <w:t xml:space="preserve"> Hatta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Fazlurrhaman’a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göre Hz. Ömer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r.a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 gibi büyük bir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sahabi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>, güya Kur</w:t>
      </w:r>
      <w:r w:rsidR="00DD0A0C">
        <w:rPr>
          <w:rFonts w:asciiTheme="majorBidi" w:hAnsiTheme="majorBidi" w:cstheme="majorBidi"/>
          <w:sz w:val="28"/>
          <w:szCs w:val="28"/>
        </w:rPr>
        <w:t xml:space="preserve">’an’a ayet namında dışardan söz bile </w:t>
      </w:r>
      <w:r w:rsidRPr="00414052">
        <w:rPr>
          <w:rFonts w:asciiTheme="majorBidi" w:hAnsiTheme="majorBidi" w:cstheme="majorBidi"/>
          <w:sz w:val="28"/>
          <w:szCs w:val="28"/>
        </w:rPr>
        <w:t>sokuşturmuştur</w:t>
      </w:r>
      <w:r w:rsidR="00304308">
        <w:rPr>
          <w:rFonts w:asciiTheme="majorBidi" w:hAnsiTheme="majorBidi" w:cstheme="majorBidi"/>
          <w:sz w:val="28"/>
          <w:szCs w:val="28"/>
        </w:rPr>
        <w:t>,</w:t>
      </w:r>
      <w:r w:rsidR="00E67F01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4"/>
      </w:r>
      <w:r w:rsidR="00304308">
        <w:rPr>
          <w:rFonts w:asciiTheme="majorBidi" w:hAnsiTheme="majorBidi" w:cstheme="majorBidi"/>
          <w:sz w:val="28"/>
          <w:szCs w:val="28"/>
        </w:rPr>
        <w:t xml:space="preserve"> hâşâ!</w:t>
      </w:r>
    </w:p>
    <w:p w14:paraId="09E45D9F" w14:textId="68253EDA" w:rsidR="00913491" w:rsidRPr="00414052" w:rsidRDefault="00AB5355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İşin asıl üzücü yanı ise, bu tür görüşlerin, bizim yerli teologlar tarafından da kabul görmesi... Yıllarca </w:t>
      </w:r>
      <w:r w:rsidR="00FF25A8" w:rsidRPr="00414052">
        <w:rPr>
          <w:rFonts w:asciiTheme="majorBidi" w:hAnsiTheme="majorBidi" w:cstheme="majorBidi"/>
          <w:sz w:val="28"/>
          <w:szCs w:val="28"/>
        </w:rPr>
        <w:t xml:space="preserve">Diyanet İşleri Başkan Yardımcılığı görevini yürüten </w:t>
      </w:r>
      <w:r w:rsidR="00871236">
        <w:rPr>
          <w:rFonts w:asciiTheme="majorBidi" w:hAnsiTheme="majorBidi" w:cstheme="majorBidi"/>
          <w:sz w:val="28"/>
          <w:szCs w:val="28"/>
        </w:rPr>
        <w:t xml:space="preserve">Prof. Dr. </w:t>
      </w:r>
      <w:r w:rsidRPr="00414052">
        <w:rPr>
          <w:rFonts w:asciiTheme="majorBidi" w:hAnsiTheme="majorBidi" w:cstheme="majorBidi"/>
          <w:sz w:val="28"/>
          <w:szCs w:val="28"/>
        </w:rPr>
        <w:t xml:space="preserve">Mehmet Emin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Özafşar’ın</w:t>
      </w:r>
      <w:proofErr w:type="spellEnd"/>
      <w:r w:rsidR="00FF25A8" w:rsidRPr="00414052">
        <w:rPr>
          <w:rFonts w:asciiTheme="majorBidi" w:hAnsiTheme="majorBidi" w:cstheme="majorBidi"/>
          <w:sz w:val="28"/>
          <w:szCs w:val="28"/>
        </w:rPr>
        <w:t>,</w:t>
      </w:r>
      <w:r w:rsidRPr="00414052">
        <w:rPr>
          <w:rFonts w:asciiTheme="majorBidi" w:hAnsiTheme="majorBidi" w:cstheme="majorBidi"/>
          <w:sz w:val="28"/>
          <w:szCs w:val="28"/>
        </w:rPr>
        <w:t xml:space="preserve"> bu konuda</w:t>
      </w:r>
      <w:r w:rsidR="00FF25A8" w:rsidRPr="00414052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="00FF25A8" w:rsidRPr="00ED1493">
        <w:rPr>
          <w:rFonts w:asciiTheme="majorBidi" w:hAnsiTheme="majorBidi" w:cstheme="majorBidi"/>
          <w:b/>
          <w:bCs/>
          <w:i/>
          <w:iCs/>
          <w:sz w:val="28"/>
          <w:szCs w:val="28"/>
        </w:rPr>
        <w:t>Erike</w:t>
      </w:r>
      <w:proofErr w:type="spellEnd"/>
      <w:r w:rsidR="00FF25A8" w:rsidRPr="00ED14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F25A8" w:rsidRPr="00ED1493">
        <w:rPr>
          <w:rFonts w:asciiTheme="majorBidi" w:hAnsiTheme="majorBidi" w:cstheme="majorBidi"/>
          <w:b/>
          <w:bCs/>
          <w:i/>
          <w:iCs/>
          <w:sz w:val="28"/>
          <w:szCs w:val="28"/>
        </w:rPr>
        <w:t>Hadisi</w:t>
      </w:r>
      <w:r w:rsidR="00FF25A8" w:rsidRPr="00414052">
        <w:rPr>
          <w:rFonts w:asciiTheme="majorBidi" w:hAnsiTheme="majorBidi" w:cstheme="majorBidi"/>
          <w:sz w:val="28"/>
          <w:szCs w:val="28"/>
        </w:rPr>
        <w:t>”ni</w:t>
      </w:r>
      <w:proofErr w:type="spellEnd"/>
      <w:r w:rsidR="00FF25A8" w:rsidRPr="00414052">
        <w:rPr>
          <w:rFonts w:asciiTheme="majorBidi" w:hAnsiTheme="majorBidi" w:cstheme="majorBidi"/>
          <w:sz w:val="28"/>
          <w:szCs w:val="28"/>
        </w:rPr>
        <w:t xml:space="preserve"> de</w:t>
      </w:r>
      <w:r w:rsidR="00FB7306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5"/>
      </w:r>
      <w:r w:rsidR="00FF25A8" w:rsidRPr="00414052">
        <w:rPr>
          <w:rFonts w:asciiTheme="majorBidi" w:hAnsiTheme="majorBidi" w:cstheme="majorBidi"/>
          <w:sz w:val="28"/>
          <w:szCs w:val="28"/>
        </w:rPr>
        <w:t xml:space="preserve"> konu eden</w:t>
      </w:r>
      <w:r w:rsidRPr="00414052">
        <w:rPr>
          <w:rFonts w:asciiTheme="majorBidi" w:hAnsiTheme="majorBidi" w:cstheme="majorBidi"/>
          <w:sz w:val="28"/>
          <w:szCs w:val="28"/>
        </w:rPr>
        <w:t xml:space="preserve"> müstakil bir makale yazdığını görüyoruz.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Özafşar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, </w:t>
      </w:r>
      <w:r w:rsidR="00F653D6" w:rsidRPr="00414052">
        <w:rPr>
          <w:rFonts w:asciiTheme="majorBidi" w:hAnsiTheme="majorBidi" w:cstheme="majorBidi"/>
          <w:sz w:val="28"/>
          <w:szCs w:val="28"/>
        </w:rPr>
        <w:t>Hasek</w:t>
      </w:r>
      <w:r w:rsidR="00677329">
        <w:rPr>
          <w:rFonts w:asciiTheme="majorBidi" w:hAnsiTheme="majorBidi" w:cstheme="majorBidi"/>
          <w:sz w:val="28"/>
          <w:szCs w:val="28"/>
        </w:rPr>
        <w:t>i Eğitim merkezleri</w:t>
      </w:r>
      <w:r w:rsidR="00FF25A8" w:rsidRPr="00414052">
        <w:rPr>
          <w:rFonts w:asciiTheme="majorBidi" w:hAnsiTheme="majorBidi" w:cstheme="majorBidi"/>
          <w:sz w:val="28"/>
          <w:szCs w:val="28"/>
        </w:rPr>
        <w:t xml:space="preserve"> programın</w:t>
      </w:r>
      <w:r w:rsidR="00F653D6" w:rsidRPr="00414052">
        <w:rPr>
          <w:rFonts w:asciiTheme="majorBidi" w:hAnsiTheme="majorBidi" w:cstheme="majorBidi"/>
          <w:sz w:val="28"/>
          <w:szCs w:val="28"/>
        </w:rPr>
        <w:t xml:space="preserve">a yardımcı </w:t>
      </w:r>
      <w:r w:rsidR="00FF25A8" w:rsidRPr="00414052">
        <w:rPr>
          <w:rFonts w:asciiTheme="majorBidi" w:hAnsiTheme="majorBidi" w:cstheme="majorBidi"/>
          <w:sz w:val="28"/>
          <w:szCs w:val="28"/>
        </w:rPr>
        <w:t>ders notu olarak da</w:t>
      </w:r>
      <w:r w:rsidR="00F653D6"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FF25A8" w:rsidRPr="00414052">
        <w:rPr>
          <w:rFonts w:asciiTheme="majorBidi" w:hAnsiTheme="majorBidi" w:cstheme="majorBidi"/>
          <w:sz w:val="28"/>
          <w:szCs w:val="28"/>
        </w:rPr>
        <w:t xml:space="preserve">konan </w:t>
      </w:r>
      <w:r w:rsidR="00F653D6" w:rsidRPr="00414052">
        <w:rPr>
          <w:rFonts w:asciiTheme="majorBidi" w:hAnsiTheme="majorBidi" w:cstheme="majorBidi"/>
          <w:sz w:val="28"/>
          <w:szCs w:val="28"/>
        </w:rPr>
        <w:t>“</w:t>
      </w:r>
      <w:r w:rsidR="00F653D6" w:rsidRPr="00414052">
        <w:rPr>
          <w:rFonts w:asciiTheme="majorBidi" w:hAnsiTheme="majorBidi" w:cstheme="majorBidi"/>
          <w:i/>
          <w:iCs/>
          <w:sz w:val="28"/>
          <w:szCs w:val="28"/>
        </w:rPr>
        <w:t>Polemik Türü Rivayetlerin Gerçek Mahiyeti”</w:t>
      </w:r>
      <w:r w:rsidR="00F653D6" w:rsidRPr="00414052">
        <w:rPr>
          <w:rFonts w:asciiTheme="majorBidi" w:hAnsiTheme="majorBidi" w:cstheme="majorBidi"/>
          <w:sz w:val="28"/>
          <w:szCs w:val="28"/>
        </w:rPr>
        <w:t xml:space="preserve"> adlı makalesinde, </w:t>
      </w:r>
      <w:proofErr w:type="spellStart"/>
      <w:r w:rsidR="00F653D6" w:rsidRPr="00414052">
        <w:rPr>
          <w:rFonts w:asciiTheme="majorBidi" w:hAnsiTheme="majorBidi" w:cstheme="majorBidi"/>
          <w:sz w:val="28"/>
          <w:szCs w:val="28"/>
        </w:rPr>
        <w:t>sünnet’in</w:t>
      </w:r>
      <w:proofErr w:type="spellEnd"/>
      <w:r w:rsidR="00F653D6" w:rsidRPr="004140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53D6" w:rsidRPr="00414052">
        <w:rPr>
          <w:rFonts w:asciiTheme="majorBidi" w:hAnsiTheme="majorBidi" w:cstheme="majorBidi"/>
          <w:sz w:val="28"/>
          <w:szCs w:val="28"/>
        </w:rPr>
        <w:t>hücciyyeti</w:t>
      </w:r>
      <w:proofErr w:type="spellEnd"/>
      <w:r w:rsidR="00F653D6" w:rsidRPr="00414052">
        <w:rPr>
          <w:rFonts w:asciiTheme="majorBidi" w:hAnsiTheme="majorBidi" w:cstheme="majorBidi"/>
          <w:sz w:val="28"/>
          <w:szCs w:val="28"/>
        </w:rPr>
        <w:t xml:space="preserve"> konusunda önemli delillerden biri olan “</w:t>
      </w:r>
      <w:proofErr w:type="spellStart"/>
      <w:r w:rsidR="00F653D6" w:rsidRPr="00414052">
        <w:rPr>
          <w:rFonts w:asciiTheme="majorBidi" w:hAnsiTheme="majorBidi" w:cstheme="majorBidi"/>
          <w:i/>
          <w:iCs/>
          <w:sz w:val="28"/>
          <w:szCs w:val="28"/>
        </w:rPr>
        <w:t>Erîke</w:t>
      </w:r>
      <w:proofErr w:type="spellEnd"/>
      <w:r w:rsidR="00F653D6" w:rsidRPr="00414052">
        <w:rPr>
          <w:rFonts w:asciiTheme="majorBidi" w:hAnsiTheme="majorBidi" w:cstheme="majorBidi"/>
          <w:i/>
          <w:iCs/>
          <w:sz w:val="28"/>
          <w:szCs w:val="28"/>
        </w:rPr>
        <w:t xml:space="preserve"> Hadisi</w:t>
      </w:r>
      <w:r w:rsidR="00F653D6" w:rsidRPr="00414052">
        <w:rPr>
          <w:rFonts w:asciiTheme="majorBidi" w:hAnsiTheme="majorBidi" w:cstheme="majorBidi"/>
          <w:sz w:val="28"/>
          <w:szCs w:val="28"/>
        </w:rPr>
        <w:t>”</w:t>
      </w:r>
      <w:r w:rsidR="00A9433D">
        <w:rPr>
          <w:rFonts w:asciiTheme="majorBidi" w:hAnsiTheme="majorBidi" w:cstheme="majorBidi"/>
          <w:sz w:val="28"/>
          <w:szCs w:val="28"/>
        </w:rPr>
        <w:t xml:space="preserve"> gibi bazı rivayetlerin, sahabe</w:t>
      </w:r>
      <w:r w:rsidR="00F653D6" w:rsidRPr="00414052">
        <w:rPr>
          <w:rFonts w:asciiTheme="majorBidi" w:hAnsiTheme="majorBidi" w:cstheme="majorBidi"/>
          <w:sz w:val="28"/>
          <w:szCs w:val="28"/>
        </w:rPr>
        <w:t xml:space="preserve">nin kendi </w:t>
      </w:r>
      <w:r w:rsidR="00F653D6" w:rsidRPr="00414052">
        <w:rPr>
          <w:rFonts w:asciiTheme="majorBidi" w:hAnsiTheme="majorBidi" w:cstheme="majorBidi"/>
          <w:sz w:val="28"/>
          <w:szCs w:val="28"/>
        </w:rPr>
        <w:lastRenderedPageBreak/>
        <w:t xml:space="preserve">aralarındaki ilmi münakaşalarında takındıkları tavırlarının, hadis şekline dönüşmesinden meydana geldiğini ileri sürmektedir. Aynı konuda </w:t>
      </w:r>
      <w:proofErr w:type="spellStart"/>
      <w:r w:rsidR="00F653D6" w:rsidRPr="00414052">
        <w:rPr>
          <w:rFonts w:asciiTheme="majorBidi" w:hAnsiTheme="majorBidi" w:cstheme="majorBidi"/>
          <w:sz w:val="28"/>
          <w:szCs w:val="28"/>
        </w:rPr>
        <w:t>Özafşar</w:t>
      </w:r>
      <w:proofErr w:type="spellEnd"/>
      <w:r w:rsidR="00F653D6" w:rsidRPr="00414052">
        <w:rPr>
          <w:rFonts w:asciiTheme="majorBidi" w:hAnsiTheme="majorBidi" w:cstheme="majorBidi"/>
          <w:sz w:val="28"/>
          <w:szCs w:val="28"/>
        </w:rPr>
        <w:t xml:space="preserve">, çeşitli konulara </w:t>
      </w:r>
      <w:r w:rsidR="00281433">
        <w:rPr>
          <w:rFonts w:asciiTheme="majorBidi" w:hAnsiTheme="majorBidi" w:cstheme="majorBidi"/>
          <w:sz w:val="28"/>
          <w:szCs w:val="28"/>
          <w:u w:val="single"/>
        </w:rPr>
        <w:t>sahabe</w:t>
      </w:r>
      <w:r w:rsidR="00F653D6" w:rsidRPr="00414052">
        <w:rPr>
          <w:rFonts w:asciiTheme="majorBidi" w:hAnsiTheme="majorBidi" w:cstheme="majorBidi"/>
          <w:sz w:val="28"/>
          <w:szCs w:val="28"/>
          <w:u w:val="single"/>
        </w:rPr>
        <w:t xml:space="preserve">nin Kur’an ayetlerinden delil göstermelerine aksülamel olarak </w:t>
      </w:r>
      <w:proofErr w:type="spellStart"/>
      <w:r w:rsidR="00F653D6" w:rsidRPr="00414052">
        <w:rPr>
          <w:rFonts w:asciiTheme="majorBidi" w:hAnsiTheme="majorBidi" w:cstheme="majorBidi"/>
          <w:sz w:val="28"/>
          <w:szCs w:val="28"/>
          <w:u w:val="single"/>
        </w:rPr>
        <w:t>sünnet’i</w:t>
      </w:r>
      <w:proofErr w:type="spellEnd"/>
      <w:r w:rsidR="00F653D6" w:rsidRPr="00414052">
        <w:rPr>
          <w:rFonts w:asciiTheme="majorBidi" w:hAnsiTheme="majorBidi" w:cstheme="majorBidi"/>
          <w:sz w:val="28"/>
          <w:szCs w:val="28"/>
          <w:u w:val="single"/>
        </w:rPr>
        <w:t xml:space="preserve"> savunan hadis rivayetlerinin geliştirilmiş olabileceğini</w:t>
      </w:r>
      <w:r w:rsidR="00F653D6" w:rsidRPr="00414052">
        <w:rPr>
          <w:rFonts w:asciiTheme="majorBidi" w:hAnsiTheme="majorBidi" w:cstheme="majorBidi"/>
          <w:sz w:val="28"/>
          <w:szCs w:val="28"/>
        </w:rPr>
        <w:t xml:space="preserve"> (yani uydurulmuş olabileceğini), bu aksül</w:t>
      </w:r>
      <w:r w:rsidR="005C3F68">
        <w:rPr>
          <w:rFonts w:asciiTheme="majorBidi" w:hAnsiTheme="majorBidi" w:cstheme="majorBidi"/>
          <w:sz w:val="28"/>
          <w:szCs w:val="28"/>
        </w:rPr>
        <w:t>amele karşılık olarak da sahabe</w:t>
      </w:r>
      <w:r w:rsidR="00F653D6" w:rsidRPr="00414052">
        <w:rPr>
          <w:rFonts w:asciiTheme="majorBidi" w:hAnsiTheme="majorBidi" w:cstheme="majorBidi"/>
          <w:sz w:val="28"/>
          <w:szCs w:val="28"/>
        </w:rPr>
        <w:t>nin</w:t>
      </w:r>
      <w:r w:rsidR="00913491" w:rsidRPr="00414052">
        <w:rPr>
          <w:rFonts w:asciiTheme="majorBidi" w:hAnsiTheme="majorBidi" w:cstheme="majorBidi"/>
          <w:sz w:val="28"/>
          <w:szCs w:val="28"/>
        </w:rPr>
        <w:t xml:space="preserve"> diğer bir kısmının</w:t>
      </w:r>
      <w:r w:rsidR="00F653D6" w:rsidRPr="00414052">
        <w:rPr>
          <w:rFonts w:asciiTheme="majorBidi" w:hAnsiTheme="majorBidi" w:cstheme="majorBidi"/>
          <w:sz w:val="28"/>
          <w:szCs w:val="28"/>
        </w:rPr>
        <w:t>, rivayetlerin Kur’an’a arzı konusunda hadis rivayeti geliştirmiş olabileceğini (yani hadis uydurmuş olabileceğini) ifade etmektedir.</w:t>
      </w:r>
      <w:r w:rsidR="00F653D6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6"/>
      </w:r>
      <w:r w:rsidR="00F653D6"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FF25A8" w:rsidRPr="00414052">
        <w:rPr>
          <w:rFonts w:asciiTheme="majorBidi" w:hAnsiTheme="majorBidi" w:cstheme="majorBidi"/>
          <w:sz w:val="28"/>
          <w:szCs w:val="28"/>
        </w:rPr>
        <w:t>Makalede oldukça usturuplu anlatılan bu ifadeler oldukça k</w:t>
      </w:r>
      <w:r w:rsidR="00FD6FC4">
        <w:rPr>
          <w:rFonts w:asciiTheme="majorBidi" w:hAnsiTheme="majorBidi" w:cstheme="majorBidi"/>
          <w:sz w:val="28"/>
          <w:szCs w:val="28"/>
        </w:rPr>
        <w:t>arışık görünüyor. Biz iftira at</w:t>
      </w:r>
      <w:r w:rsidR="00FF25A8" w:rsidRPr="00414052">
        <w:rPr>
          <w:rFonts w:asciiTheme="majorBidi" w:hAnsiTheme="majorBidi" w:cstheme="majorBidi"/>
          <w:sz w:val="28"/>
          <w:szCs w:val="28"/>
        </w:rPr>
        <w:t xml:space="preserve">mamak için </w:t>
      </w:r>
      <w:r w:rsidR="00FD6FC4">
        <w:rPr>
          <w:rFonts w:asciiTheme="majorBidi" w:hAnsiTheme="majorBidi" w:cstheme="majorBidi"/>
          <w:sz w:val="28"/>
          <w:szCs w:val="28"/>
        </w:rPr>
        <w:t xml:space="preserve">ancak </w:t>
      </w:r>
      <w:r w:rsidR="00FF25A8" w:rsidRPr="00414052">
        <w:rPr>
          <w:rFonts w:asciiTheme="majorBidi" w:hAnsiTheme="majorBidi" w:cstheme="majorBidi"/>
          <w:sz w:val="28"/>
          <w:szCs w:val="28"/>
        </w:rPr>
        <w:t xml:space="preserve">bu şekilde ifade </w:t>
      </w:r>
      <w:r w:rsidR="00FD6FC4">
        <w:rPr>
          <w:rFonts w:asciiTheme="majorBidi" w:hAnsiTheme="majorBidi" w:cstheme="majorBidi"/>
          <w:sz w:val="28"/>
          <w:szCs w:val="28"/>
        </w:rPr>
        <w:t xml:space="preserve">edebiliyoruz ve metnin </w:t>
      </w:r>
      <w:proofErr w:type="spellStart"/>
      <w:r w:rsidR="00FD6FC4">
        <w:rPr>
          <w:rFonts w:asciiTheme="majorBidi" w:hAnsiTheme="majorBidi" w:cstheme="majorBidi"/>
          <w:sz w:val="28"/>
          <w:szCs w:val="28"/>
        </w:rPr>
        <w:t>orjinalini</w:t>
      </w:r>
      <w:proofErr w:type="spellEnd"/>
      <w:r w:rsidR="00FD6FC4">
        <w:rPr>
          <w:rFonts w:asciiTheme="majorBidi" w:hAnsiTheme="majorBidi" w:cstheme="majorBidi"/>
          <w:sz w:val="28"/>
          <w:szCs w:val="28"/>
        </w:rPr>
        <w:t xml:space="preserve"> </w:t>
      </w:r>
      <w:r w:rsidR="00FF25A8" w:rsidRPr="00414052">
        <w:rPr>
          <w:rFonts w:asciiTheme="majorBidi" w:hAnsiTheme="majorBidi" w:cstheme="majorBidi"/>
          <w:sz w:val="28"/>
          <w:szCs w:val="28"/>
        </w:rPr>
        <w:t>de dipnotta veriyoruz.</w:t>
      </w:r>
      <w:r w:rsidR="00FF25A8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7"/>
      </w:r>
    </w:p>
    <w:p w14:paraId="1D7A8C63" w14:textId="6DE6BF07" w:rsidR="00F653D6" w:rsidRPr="00414052" w:rsidRDefault="00913491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Bunun yanında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Özafşar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, bu rivayetlerin hepsinin </w:t>
      </w:r>
      <w:r w:rsidRPr="00414052">
        <w:rPr>
          <w:rFonts w:asciiTheme="majorBidi" w:hAnsiTheme="majorBidi" w:cstheme="majorBidi"/>
          <w:sz w:val="28"/>
          <w:szCs w:val="28"/>
          <w:u w:val="single"/>
        </w:rPr>
        <w:t>ilk üç asır toplumunun ürünü olduğunu</w:t>
      </w:r>
      <w:r w:rsidRPr="00414052">
        <w:rPr>
          <w:rFonts w:asciiTheme="majorBidi" w:hAnsiTheme="majorBidi" w:cstheme="majorBidi"/>
          <w:sz w:val="28"/>
          <w:szCs w:val="28"/>
        </w:rPr>
        <w:t xml:space="preserve"> iddia etmenin delilsiz bir genelleme olacağını, </w:t>
      </w:r>
      <w:r w:rsidRPr="00414052">
        <w:rPr>
          <w:rFonts w:asciiTheme="majorBidi" w:hAnsiTheme="majorBidi" w:cstheme="majorBidi"/>
          <w:sz w:val="28"/>
          <w:szCs w:val="28"/>
          <w:u w:val="single"/>
        </w:rPr>
        <w:t>ancak rivayetlerin (yani hadislerin) bir kısmının böyle olduğunun muhakkak olduğunu ifade etmektedir</w:t>
      </w:r>
      <w:r w:rsidRPr="00414052">
        <w:rPr>
          <w:rFonts w:asciiTheme="majorBidi" w:hAnsiTheme="majorBidi" w:cstheme="majorBidi"/>
          <w:sz w:val="28"/>
          <w:szCs w:val="28"/>
        </w:rPr>
        <w:t>.</w:t>
      </w:r>
      <w:r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8"/>
      </w:r>
      <w:r w:rsidRPr="00414052">
        <w:rPr>
          <w:rFonts w:asciiTheme="majorBidi" w:hAnsiTheme="majorBidi" w:cstheme="majorBidi"/>
          <w:sz w:val="28"/>
          <w:szCs w:val="28"/>
        </w:rPr>
        <w:t xml:space="preserve">  İlk üç asır, sahabe,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tâbiûn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tebeü’t-tâbiîn’dir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>. Bu gruba sahabe de dahil olduğuna göre, bir kısım hadislerin, sahabenin uyduruğu olduğu (!) ifade edilmiş olmaktadır.</w:t>
      </w:r>
    </w:p>
    <w:p w14:paraId="0B419CAF" w14:textId="3D5BF990" w:rsidR="001850C2" w:rsidRDefault="00AB5355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  <w:r w:rsidR="00B37FDA" w:rsidRPr="00414052">
        <w:rPr>
          <w:rFonts w:asciiTheme="majorBidi" w:hAnsiTheme="majorBidi" w:cstheme="majorBidi"/>
          <w:sz w:val="28"/>
          <w:szCs w:val="28"/>
        </w:rPr>
        <w:t xml:space="preserve">DİB sabık Başkanı Prof. Dr. Mehmet Görmez ise, hadislerin büyük bir kısmının metninin </w:t>
      </w:r>
      <w:proofErr w:type="spellStart"/>
      <w:r w:rsidR="00B37FDA" w:rsidRPr="00414052">
        <w:rPr>
          <w:rFonts w:asciiTheme="majorBidi" w:hAnsiTheme="majorBidi" w:cstheme="majorBidi"/>
          <w:sz w:val="28"/>
          <w:szCs w:val="28"/>
        </w:rPr>
        <w:t>râvîlere</w:t>
      </w:r>
      <w:proofErr w:type="spellEnd"/>
      <w:r w:rsidR="00B37FDA" w:rsidRPr="00414052">
        <w:rPr>
          <w:rFonts w:asciiTheme="majorBidi" w:hAnsiTheme="majorBidi" w:cstheme="majorBidi"/>
          <w:sz w:val="28"/>
          <w:szCs w:val="28"/>
        </w:rPr>
        <w:t xml:space="preserve"> ait olduğunu, bu yüzden </w:t>
      </w:r>
      <w:r w:rsidR="00B37FDA" w:rsidRPr="00414052">
        <w:rPr>
          <w:rFonts w:asciiTheme="majorBidi" w:hAnsiTheme="majorBidi" w:cstheme="majorBidi"/>
          <w:sz w:val="28"/>
          <w:szCs w:val="28"/>
          <w:u w:val="single"/>
        </w:rPr>
        <w:t xml:space="preserve">hiçbir hadisin, </w:t>
      </w:r>
      <w:proofErr w:type="spellStart"/>
      <w:r w:rsidR="00B37FDA" w:rsidRPr="00414052">
        <w:rPr>
          <w:rFonts w:asciiTheme="majorBidi" w:hAnsiTheme="majorBidi" w:cstheme="majorBidi"/>
          <w:sz w:val="28"/>
          <w:szCs w:val="28"/>
          <w:u w:val="single"/>
        </w:rPr>
        <w:t>gramatik</w:t>
      </w:r>
      <w:proofErr w:type="spellEnd"/>
      <w:r w:rsidR="00B37FDA" w:rsidRPr="00414052">
        <w:rPr>
          <w:rFonts w:asciiTheme="majorBidi" w:hAnsiTheme="majorBidi" w:cstheme="majorBidi"/>
          <w:sz w:val="28"/>
          <w:szCs w:val="28"/>
          <w:u w:val="single"/>
        </w:rPr>
        <w:t xml:space="preserve"> tahlillerle doğrudan hüküm çıkarmaya elverişli müstakil, kutsal bir dini metin olmadığının peşinen kabul edilmesi gerektiğini</w:t>
      </w:r>
      <w:r w:rsidR="00B37FDA" w:rsidRPr="00414052">
        <w:rPr>
          <w:rFonts w:asciiTheme="majorBidi" w:hAnsiTheme="majorBidi" w:cstheme="majorBidi"/>
          <w:sz w:val="28"/>
          <w:szCs w:val="28"/>
        </w:rPr>
        <w:t xml:space="preserve"> ileri sürmektedir.</w:t>
      </w:r>
      <w:r w:rsidR="00B37FDA"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19"/>
      </w:r>
      <w:r w:rsidR="00B37FDA" w:rsidRPr="004140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37FDA" w:rsidRPr="00414052">
        <w:rPr>
          <w:rFonts w:asciiTheme="majorBidi" w:hAnsiTheme="majorBidi" w:cstheme="majorBidi"/>
          <w:sz w:val="28"/>
          <w:szCs w:val="28"/>
        </w:rPr>
        <w:t>Görmez’in</w:t>
      </w:r>
      <w:proofErr w:type="spellEnd"/>
      <w:r w:rsidR="00B37FDA" w:rsidRPr="00414052">
        <w:rPr>
          <w:rFonts w:asciiTheme="majorBidi" w:hAnsiTheme="majorBidi" w:cstheme="majorBidi"/>
          <w:sz w:val="28"/>
          <w:szCs w:val="28"/>
        </w:rPr>
        <w:t xml:space="preserve"> bu ifadesinden, hadislerin büyük kısmının </w:t>
      </w:r>
      <w:proofErr w:type="spellStart"/>
      <w:r w:rsidR="00B37FDA" w:rsidRPr="00414052">
        <w:rPr>
          <w:rFonts w:asciiTheme="majorBidi" w:hAnsiTheme="majorBidi" w:cstheme="majorBidi"/>
          <w:sz w:val="28"/>
          <w:szCs w:val="28"/>
        </w:rPr>
        <w:t>râvîler</w:t>
      </w:r>
      <w:proofErr w:type="spellEnd"/>
      <w:r w:rsidR="00B37FDA" w:rsidRPr="00414052">
        <w:rPr>
          <w:rFonts w:asciiTheme="majorBidi" w:hAnsiTheme="majorBidi" w:cstheme="majorBidi"/>
          <w:sz w:val="28"/>
          <w:szCs w:val="28"/>
        </w:rPr>
        <w:t xml:space="preserve"> tarafından uydurulduğu anlamı çıkmaktadır. </w:t>
      </w:r>
      <w:r w:rsidR="00FD6FC4">
        <w:rPr>
          <w:rFonts w:asciiTheme="majorBidi" w:hAnsiTheme="majorBidi" w:cstheme="majorBidi"/>
          <w:sz w:val="28"/>
          <w:szCs w:val="28"/>
        </w:rPr>
        <w:t>Bilindiği gibi s</w:t>
      </w:r>
      <w:r w:rsidR="001850C2">
        <w:rPr>
          <w:rFonts w:asciiTheme="majorBidi" w:hAnsiTheme="majorBidi" w:cstheme="majorBidi"/>
          <w:sz w:val="28"/>
          <w:szCs w:val="28"/>
        </w:rPr>
        <w:t xml:space="preserve">ahabe, </w:t>
      </w:r>
      <w:proofErr w:type="spellStart"/>
      <w:r w:rsidR="001850C2">
        <w:rPr>
          <w:rFonts w:asciiTheme="majorBidi" w:hAnsiTheme="majorBidi" w:cstheme="majorBidi"/>
          <w:sz w:val="28"/>
          <w:szCs w:val="28"/>
        </w:rPr>
        <w:t>ravi</w:t>
      </w:r>
      <w:proofErr w:type="spellEnd"/>
      <w:r w:rsidR="001850C2">
        <w:rPr>
          <w:rFonts w:asciiTheme="majorBidi" w:hAnsiTheme="majorBidi" w:cstheme="majorBidi"/>
          <w:sz w:val="28"/>
          <w:szCs w:val="28"/>
        </w:rPr>
        <w:t xml:space="preserve"> zincirinin ilk halkasıdır. </w:t>
      </w:r>
    </w:p>
    <w:p w14:paraId="1F87EDB4" w14:textId="4674D5F9" w:rsidR="00AB5355" w:rsidRPr="00414052" w:rsidRDefault="00B37FDA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Görmez bu konuda biraz daha ileri giderek, </w:t>
      </w:r>
      <w:r w:rsidRPr="00414052">
        <w:rPr>
          <w:rFonts w:asciiTheme="majorBidi" w:hAnsiTheme="majorBidi" w:cstheme="majorBidi"/>
          <w:sz w:val="28"/>
          <w:szCs w:val="28"/>
          <w:u w:val="single"/>
        </w:rPr>
        <w:t xml:space="preserve">olaylardan çıkarılan yanlış bir hükmün </w:t>
      </w:r>
      <w:proofErr w:type="spellStart"/>
      <w:r w:rsidRPr="00414052">
        <w:rPr>
          <w:rFonts w:asciiTheme="majorBidi" w:hAnsiTheme="majorBidi" w:cstheme="majorBidi"/>
          <w:sz w:val="28"/>
          <w:szCs w:val="28"/>
          <w:u w:val="single"/>
        </w:rPr>
        <w:t>râvîler</w:t>
      </w:r>
      <w:proofErr w:type="spellEnd"/>
      <w:r w:rsidRPr="00414052">
        <w:rPr>
          <w:rFonts w:asciiTheme="majorBidi" w:hAnsiTheme="majorBidi" w:cstheme="majorBidi"/>
          <w:sz w:val="28"/>
          <w:szCs w:val="28"/>
          <w:u w:val="single"/>
        </w:rPr>
        <w:t xml:space="preserve"> tarafından fıkhî bir </w:t>
      </w:r>
      <w:proofErr w:type="spellStart"/>
      <w:r w:rsidRPr="00414052">
        <w:rPr>
          <w:rFonts w:asciiTheme="majorBidi" w:hAnsiTheme="majorBidi" w:cstheme="majorBidi"/>
          <w:sz w:val="28"/>
          <w:szCs w:val="28"/>
          <w:u w:val="single"/>
        </w:rPr>
        <w:t>formülasyona</w:t>
      </w:r>
      <w:proofErr w:type="spellEnd"/>
      <w:r w:rsidRPr="00414052">
        <w:rPr>
          <w:rFonts w:asciiTheme="majorBidi" w:hAnsiTheme="majorBidi" w:cstheme="majorBidi"/>
          <w:sz w:val="28"/>
          <w:szCs w:val="28"/>
          <w:u w:val="single"/>
        </w:rPr>
        <w:t xml:space="preserve"> sokularak Hz. Peygamber’e </w:t>
      </w:r>
      <w:proofErr w:type="spellStart"/>
      <w:r w:rsidRPr="00414052">
        <w:rPr>
          <w:rFonts w:asciiTheme="majorBidi" w:hAnsiTheme="majorBidi" w:cstheme="majorBidi"/>
          <w:sz w:val="28"/>
          <w:szCs w:val="28"/>
          <w:u w:val="single"/>
        </w:rPr>
        <w:lastRenderedPageBreak/>
        <w:t>isnad</w:t>
      </w:r>
      <w:proofErr w:type="spellEnd"/>
      <w:r w:rsidRPr="00414052">
        <w:rPr>
          <w:rFonts w:asciiTheme="majorBidi" w:hAnsiTheme="majorBidi" w:cstheme="majorBidi"/>
          <w:sz w:val="28"/>
          <w:szCs w:val="28"/>
          <w:u w:val="single"/>
        </w:rPr>
        <w:t xml:space="preserve"> edildiğini ve bunun pek çok örnekte görüldüğünü</w:t>
      </w:r>
      <w:r w:rsidRPr="00414052">
        <w:rPr>
          <w:rFonts w:asciiTheme="majorBidi" w:hAnsiTheme="majorBidi" w:cstheme="majorBidi"/>
          <w:sz w:val="28"/>
          <w:szCs w:val="28"/>
        </w:rPr>
        <w:t xml:space="preserve"> ifade etmektedir.</w:t>
      </w:r>
      <w:r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20"/>
      </w:r>
      <w:r w:rsidRPr="00414052">
        <w:rPr>
          <w:rFonts w:asciiTheme="majorBidi" w:hAnsiTheme="majorBidi" w:cstheme="majorBidi"/>
          <w:sz w:val="28"/>
          <w:szCs w:val="28"/>
        </w:rPr>
        <w:t xml:space="preserve"> Bu bağlamda Görmez,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Erîke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hadisi’nin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mürsel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>”</w:t>
      </w:r>
      <w:r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21"/>
      </w:r>
      <w:r w:rsidRPr="00414052">
        <w:rPr>
          <w:rFonts w:asciiTheme="majorBidi" w:hAnsiTheme="majorBidi" w:cstheme="majorBidi"/>
          <w:sz w:val="28"/>
          <w:szCs w:val="28"/>
        </w:rPr>
        <w:t xml:space="preserve"> olduğunu, hadisin iki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sahâbî’ye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dayandığını ve Hayber savaşında söylendiğini, bu </w:t>
      </w:r>
      <w:proofErr w:type="spellStart"/>
      <w:r w:rsidR="00677524">
        <w:rPr>
          <w:rFonts w:asciiTheme="majorBidi" w:hAnsiTheme="majorBidi" w:cstheme="majorBidi"/>
          <w:sz w:val="28"/>
          <w:szCs w:val="28"/>
        </w:rPr>
        <w:t>sahâbî</w:t>
      </w:r>
      <w:r w:rsidRPr="00414052">
        <w:rPr>
          <w:rFonts w:asciiTheme="majorBidi" w:hAnsiTheme="majorBidi" w:cstheme="majorBidi"/>
          <w:sz w:val="28"/>
          <w:szCs w:val="28"/>
        </w:rPr>
        <w:t>lerin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ise Hayber’e katılmadığını gerekçe gösterere</w:t>
      </w:r>
      <w:r w:rsidR="00677524">
        <w:rPr>
          <w:rFonts w:asciiTheme="majorBidi" w:hAnsiTheme="majorBidi" w:cstheme="majorBidi"/>
          <w:sz w:val="28"/>
          <w:szCs w:val="28"/>
        </w:rPr>
        <w:t xml:space="preserve">k hadisin uydurma olduğunu izah etmeye çalışmakta ve </w:t>
      </w:r>
      <w:proofErr w:type="spellStart"/>
      <w:r w:rsidR="00677524">
        <w:rPr>
          <w:rFonts w:asciiTheme="majorBidi" w:hAnsiTheme="majorBidi" w:cstheme="majorBidi"/>
          <w:sz w:val="28"/>
          <w:szCs w:val="28"/>
        </w:rPr>
        <w:t>Özafşar’ın</w:t>
      </w:r>
      <w:proofErr w:type="spellEnd"/>
      <w:r w:rsidR="00677524">
        <w:rPr>
          <w:rFonts w:asciiTheme="majorBidi" w:hAnsiTheme="majorBidi" w:cstheme="majorBidi"/>
          <w:sz w:val="28"/>
          <w:szCs w:val="28"/>
        </w:rPr>
        <w:t xml:space="preserve"> ilgili makalesine de atıfta bulunmaktadır.</w:t>
      </w:r>
      <w:r w:rsidRPr="00414052">
        <w:rPr>
          <w:rStyle w:val="DipnotBavurusu"/>
          <w:rFonts w:asciiTheme="majorBidi" w:hAnsiTheme="majorBidi" w:cstheme="majorBidi"/>
          <w:sz w:val="28"/>
          <w:szCs w:val="28"/>
        </w:rPr>
        <w:footnoteReference w:id="22"/>
      </w:r>
    </w:p>
    <w:p w14:paraId="47818CCF" w14:textId="2BEF9308" w:rsidR="003252FB" w:rsidRDefault="00B37FDA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 xml:space="preserve">DİB sabık Başkan Yardımcısı </w:t>
      </w:r>
      <w:r w:rsidR="00403088">
        <w:rPr>
          <w:rFonts w:asciiTheme="majorBidi" w:hAnsiTheme="majorBidi" w:cstheme="majorBidi"/>
          <w:sz w:val="28"/>
          <w:szCs w:val="28"/>
        </w:rPr>
        <w:t xml:space="preserve">ve sabık DİYK Üyesi olan </w:t>
      </w:r>
      <w:r w:rsidR="00871236">
        <w:rPr>
          <w:rFonts w:asciiTheme="majorBidi" w:hAnsiTheme="majorBidi" w:cstheme="majorBidi"/>
          <w:sz w:val="28"/>
          <w:szCs w:val="28"/>
        </w:rPr>
        <w:t xml:space="preserve">Prof. Dr. </w:t>
      </w:r>
      <w:r w:rsidRPr="00414052">
        <w:rPr>
          <w:rFonts w:asciiTheme="majorBidi" w:hAnsiTheme="majorBidi" w:cstheme="majorBidi"/>
          <w:sz w:val="28"/>
          <w:szCs w:val="28"/>
        </w:rPr>
        <w:t>Yavuz</w:t>
      </w:r>
      <w:r w:rsidR="00E90A70">
        <w:rPr>
          <w:rFonts w:asciiTheme="majorBidi" w:hAnsiTheme="majorBidi" w:cstheme="majorBidi"/>
          <w:sz w:val="28"/>
          <w:szCs w:val="28"/>
        </w:rPr>
        <w:t xml:space="preserve"> Ünal</w:t>
      </w:r>
      <w:r w:rsidRPr="00414052">
        <w:rPr>
          <w:rFonts w:asciiTheme="majorBidi" w:hAnsiTheme="majorBidi" w:cstheme="majorBidi"/>
          <w:sz w:val="28"/>
          <w:szCs w:val="28"/>
        </w:rPr>
        <w:t xml:space="preserve"> da </w:t>
      </w:r>
      <w:r w:rsidR="00E90A70">
        <w:rPr>
          <w:rFonts w:asciiTheme="majorBidi" w:hAnsiTheme="majorBidi" w:cstheme="majorBidi"/>
          <w:sz w:val="28"/>
          <w:szCs w:val="28"/>
        </w:rPr>
        <w:t>“</w:t>
      </w:r>
      <w:r w:rsidR="00E90A70" w:rsidRPr="00E90A70">
        <w:rPr>
          <w:rFonts w:asciiTheme="majorBidi" w:hAnsiTheme="majorBidi" w:cstheme="majorBidi"/>
          <w:i/>
          <w:iCs/>
          <w:sz w:val="28"/>
          <w:szCs w:val="28"/>
        </w:rPr>
        <w:t xml:space="preserve">Uydurulan Söz ve Belgelerin Hz. Peygamber’e </w:t>
      </w:r>
      <w:proofErr w:type="spellStart"/>
      <w:r w:rsidR="00E90A70" w:rsidRPr="00E90A70">
        <w:rPr>
          <w:rFonts w:asciiTheme="majorBidi" w:hAnsiTheme="majorBidi" w:cstheme="majorBidi"/>
          <w:i/>
          <w:iCs/>
          <w:sz w:val="28"/>
          <w:szCs w:val="28"/>
        </w:rPr>
        <w:t>İsnad</w:t>
      </w:r>
      <w:proofErr w:type="spellEnd"/>
      <w:r w:rsidR="00E90A70" w:rsidRPr="00E90A70">
        <w:rPr>
          <w:rFonts w:asciiTheme="majorBidi" w:hAnsiTheme="majorBidi" w:cstheme="majorBidi"/>
          <w:i/>
          <w:iCs/>
          <w:sz w:val="28"/>
          <w:szCs w:val="28"/>
        </w:rPr>
        <w:t xml:space="preserve"> Edilmesi</w:t>
      </w:r>
      <w:r w:rsidR="00E90A70">
        <w:rPr>
          <w:rFonts w:asciiTheme="majorBidi" w:hAnsiTheme="majorBidi" w:cstheme="majorBidi"/>
          <w:sz w:val="28"/>
          <w:szCs w:val="28"/>
        </w:rPr>
        <w:t xml:space="preserve">” başlığı altında şunları söylemektedir: </w:t>
      </w:r>
    </w:p>
    <w:p w14:paraId="5464D46B" w14:textId="78272B0A" w:rsidR="00E90A70" w:rsidRDefault="00E90A70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="00A9433D">
        <w:rPr>
          <w:rFonts w:asciiTheme="majorBidi" w:hAnsiTheme="majorBidi" w:cstheme="majorBidi"/>
          <w:sz w:val="28"/>
          <w:szCs w:val="28"/>
        </w:rPr>
        <w:t xml:space="preserve">… 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>O’nun vefatından sonra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gramStart"/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>da,</w:t>
      </w:r>
      <w:proofErr w:type="gramEnd"/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gerek kendilerine yöneltilen sorulara ilk </w:t>
      </w:r>
      <w:proofErr w:type="spellStart"/>
      <w:r w:rsidRPr="003252FB">
        <w:rPr>
          <w:rFonts w:asciiTheme="majorBidi" w:hAnsiTheme="majorBidi" w:cstheme="majorBidi"/>
          <w:i/>
          <w:iCs/>
          <w:sz w:val="28"/>
          <w:szCs w:val="28"/>
        </w:rPr>
        <w:t>ravi</w:t>
      </w:r>
      <w:proofErr w:type="spellEnd"/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olan 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ashabın verdiği cevaplarla ve gerekse ortaya çıkan yeni </w:t>
      </w:r>
      <w:r w:rsidR="00C07E70" w:rsidRPr="003252FB">
        <w:rPr>
          <w:rFonts w:asciiTheme="majorBidi" w:hAnsiTheme="majorBidi" w:cstheme="majorBidi"/>
          <w:i/>
          <w:iCs/>
          <w:sz w:val="28"/>
          <w:szCs w:val="28"/>
        </w:rPr>
        <w:t>problemlerin çözümüne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katkı sağlama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>k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amacıyla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, ilk </w:t>
      </w:r>
      <w:proofErr w:type="spellStart"/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>ravi</w:t>
      </w:r>
      <w:proofErr w:type="spellEnd"/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olan </w:t>
      </w:r>
      <w:proofErr w:type="spellStart"/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>sahabiler</w:t>
      </w:r>
      <w:proofErr w:type="spellEnd"/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tarafından, </w:t>
      </w:r>
      <w:r w:rsidR="00745446">
        <w:rPr>
          <w:rFonts w:asciiTheme="majorBidi" w:hAnsiTheme="majorBidi" w:cstheme="majorBidi"/>
          <w:i/>
          <w:iCs/>
          <w:sz w:val="28"/>
          <w:szCs w:val="28"/>
        </w:rPr>
        <w:t>tarihî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olana işaret eden 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eklentileri göz ardı edilerek, ya da 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Hz. 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Peygamber 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döneminde hayat bulan 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uygulamanın sözlü forma aktarılmasıyla </w:t>
      </w:r>
      <w:r w:rsidR="003252FB" w:rsidRPr="00A9433D">
        <w:rPr>
          <w:rFonts w:asciiTheme="majorBidi" w:hAnsiTheme="majorBidi" w:cstheme="majorBidi"/>
          <w:sz w:val="28"/>
          <w:szCs w:val="28"/>
        </w:rPr>
        <w:t>(</w:t>
      </w:r>
      <w:r w:rsidRPr="00A9433D">
        <w:rPr>
          <w:rFonts w:asciiTheme="majorBidi" w:hAnsiTheme="majorBidi" w:cstheme="majorBidi"/>
          <w:sz w:val="28"/>
          <w:szCs w:val="28"/>
        </w:rPr>
        <w:t>hadis</w:t>
      </w:r>
      <w:r w:rsidR="003252FB" w:rsidRPr="00A9433D">
        <w:rPr>
          <w:rFonts w:asciiTheme="majorBidi" w:hAnsiTheme="majorBidi" w:cstheme="majorBidi"/>
          <w:sz w:val="28"/>
          <w:szCs w:val="28"/>
        </w:rPr>
        <w:t>)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farklı bir formatta ortaya çıkt</w:t>
      </w:r>
      <w:r w:rsidR="003252FB" w:rsidRPr="003252FB">
        <w:rPr>
          <w:rFonts w:asciiTheme="majorBidi" w:hAnsiTheme="majorBidi" w:cstheme="majorBidi"/>
          <w:i/>
          <w:iCs/>
          <w:sz w:val="28"/>
          <w:szCs w:val="28"/>
        </w:rPr>
        <w:t>ı.</w:t>
      </w:r>
      <w:r w:rsidR="003252FB">
        <w:rPr>
          <w:rFonts w:asciiTheme="majorBidi" w:hAnsiTheme="majorBidi" w:cstheme="majorBidi"/>
          <w:sz w:val="28"/>
          <w:szCs w:val="28"/>
        </w:rPr>
        <w:t>”</w:t>
      </w:r>
      <w:r w:rsidR="003252FB" w:rsidRPr="003252FB">
        <w:rPr>
          <w:rStyle w:val="DipnotBavurusu"/>
          <w:rFonts w:asciiTheme="majorBidi" w:hAnsiTheme="majorBidi" w:cstheme="majorBidi"/>
          <w:sz w:val="28"/>
          <w:szCs w:val="28"/>
        </w:rPr>
        <w:t xml:space="preserve"> </w:t>
      </w:r>
      <w:r w:rsidR="003252FB" w:rsidRPr="00DE4DC8">
        <w:rPr>
          <w:rStyle w:val="DipnotBavurusu"/>
          <w:rFonts w:asciiTheme="majorBidi" w:hAnsiTheme="majorBidi" w:cstheme="majorBidi"/>
          <w:sz w:val="28"/>
          <w:szCs w:val="28"/>
        </w:rPr>
        <w:footnoteReference w:id="23"/>
      </w:r>
    </w:p>
    <w:p w14:paraId="599B5E73" w14:textId="77777777" w:rsidR="003252FB" w:rsidRPr="00DE4DC8" w:rsidRDefault="003252FB" w:rsidP="003252FB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  <w:highlight w:val="yellow"/>
        </w:rPr>
      </w:pPr>
      <w:r>
        <w:rPr>
          <w:rFonts w:asciiTheme="majorBidi" w:hAnsiTheme="majorBidi" w:cstheme="majorBidi"/>
          <w:sz w:val="28"/>
          <w:szCs w:val="28"/>
        </w:rPr>
        <w:t xml:space="preserve">Bize göre bu ifadeler kibar ve karmaşık bir uslüple, </w:t>
      </w:r>
      <w:r w:rsidRPr="00414052">
        <w:rPr>
          <w:rFonts w:asciiTheme="majorBidi" w:hAnsiTheme="majorBidi" w:cstheme="majorBidi"/>
          <w:sz w:val="28"/>
          <w:szCs w:val="28"/>
        </w:rPr>
        <w:t>sahabenin hadis uydurduğu</w:t>
      </w:r>
      <w:r>
        <w:rPr>
          <w:rFonts w:asciiTheme="majorBidi" w:hAnsiTheme="majorBidi" w:cstheme="majorBidi"/>
          <w:sz w:val="28"/>
          <w:szCs w:val="28"/>
        </w:rPr>
        <w:t>na</w:t>
      </w:r>
      <w:r w:rsidRPr="0041405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işaret etmektedir</w:t>
      </w:r>
      <w:r w:rsidRPr="00DE4DC8">
        <w:rPr>
          <w:rFonts w:asciiTheme="majorBidi" w:hAnsiTheme="majorBidi" w:cstheme="majorBidi"/>
          <w:sz w:val="28"/>
          <w:szCs w:val="28"/>
        </w:rPr>
        <w:t>.</w:t>
      </w:r>
      <w:r w:rsidRPr="00DE4DC8">
        <w:rPr>
          <w:rStyle w:val="DipnotBavurusu"/>
          <w:rFonts w:asciiTheme="majorBidi" w:hAnsiTheme="majorBidi" w:cstheme="majorBidi"/>
          <w:sz w:val="28"/>
          <w:szCs w:val="28"/>
        </w:rPr>
        <w:footnoteReference w:id="24"/>
      </w:r>
      <w:r w:rsidRPr="00DE4DC8">
        <w:rPr>
          <w:rFonts w:asciiTheme="majorBidi" w:hAnsiTheme="majorBidi" w:cstheme="majorBidi"/>
          <w:sz w:val="28"/>
          <w:szCs w:val="28"/>
        </w:rPr>
        <w:t xml:space="preserve"> </w:t>
      </w:r>
    </w:p>
    <w:p w14:paraId="032D9F92" w14:textId="32561EAE" w:rsidR="003252FB" w:rsidRDefault="003252FB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Ünal’ın bundan sonra getirdiği, </w:t>
      </w:r>
      <w:r w:rsidRPr="003252FB">
        <w:rPr>
          <w:rFonts w:asciiTheme="majorBidi" w:hAnsiTheme="majorBidi" w:cstheme="majorBidi"/>
          <w:i/>
          <w:iCs/>
          <w:sz w:val="28"/>
          <w:szCs w:val="28"/>
        </w:rPr>
        <w:t>“… fiili sünnetin metne dönüştürülmesiyle, Hz. Peygamber (</w:t>
      </w:r>
      <w:proofErr w:type="spellStart"/>
      <w:r w:rsidRPr="003252FB">
        <w:rPr>
          <w:rFonts w:asciiTheme="majorBidi" w:hAnsiTheme="majorBidi" w:cstheme="majorBidi"/>
          <w:i/>
          <w:iCs/>
          <w:sz w:val="28"/>
          <w:szCs w:val="28"/>
        </w:rPr>
        <w:t>s.a.v</w:t>
      </w:r>
      <w:proofErr w:type="spellEnd"/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.) sonrası, hadislerin sayıca arttığı, </w:t>
      </w:r>
      <w:proofErr w:type="gramStart"/>
      <w:r w:rsidRPr="003252FB">
        <w:rPr>
          <w:rFonts w:asciiTheme="majorBidi" w:hAnsiTheme="majorBidi" w:cstheme="majorBidi"/>
          <w:i/>
          <w:iCs/>
          <w:sz w:val="28"/>
          <w:szCs w:val="28"/>
        </w:rPr>
        <w:t>inkarı</w:t>
      </w:r>
      <w:proofErr w:type="gramEnd"/>
      <w:r w:rsidRPr="003252FB">
        <w:rPr>
          <w:rFonts w:asciiTheme="majorBidi" w:hAnsiTheme="majorBidi" w:cstheme="majorBidi"/>
          <w:i/>
          <w:iCs/>
          <w:sz w:val="28"/>
          <w:szCs w:val="28"/>
        </w:rPr>
        <w:t xml:space="preserve"> mümkün olmayan bir gerçektir</w:t>
      </w:r>
      <w:r w:rsidR="00C07E70">
        <w:rPr>
          <w:rFonts w:asciiTheme="majorBidi" w:hAnsiTheme="majorBidi" w:cstheme="majorBidi"/>
          <w:i/>
          <w:iCs/>
          <w:sz w:val="28"/>
          <w:szCs w:val="28"/>
        </w:rPr>
        <w:t xml:space="preserve">. Bu gelişmede, kısmen de olsa, tarihi süre içerisinde uydurulan bir takım söz ve belgelerin </w:t>
      </w:r>
      <w:proofErr w:type="spellStart"/>
      <w:r w:rsidR="00C07E70">
        <w:rPr>
          <w:rFonts w:asciiTheme="majorBidi" w:hAnsiTheme="majorBidi" w:cstheme="majorBidi"/>
          <w:i/>
          <w:iCs/>
          <w:sz w:val="28"/>
          <w:szCs w:val="28"/>
        </w:rPr>
        <w:t>Rasülüllah’a</w:t>
      </w:r>
      <w:proofErr w:type="spellEnd"/>
      <w:r w:rsidR="00C07E7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C07E70">
        <w:rPr>
          <w:rFonts w:asciiTheme="majorBidi" w:hAnsiTheme="majorBidi" w:cstheme="majorBidi"/>
          <w:i/>
          <w:iCs/>
          <w:sz w:val="28"/>
          <w:szCs w:val="28"/>
        </w:rPr>
        <w:t>isnad</w:t>
      </w:r>
      <w:proofErr w:type="spellEnd"/>
      <w:r w:rsidR="00C07E70">
        <w:rPr>
          <w:rFonts w:asciiTheme="majorBidi" w:hAnsiTheme="majorBidi" w:cstheme="majorBidi"/>
          <w:i/>
          <w:iCs/>
          <w:sz w:val="28"/>
          <w:szCs w:val="28"/>
        </w:rPr>
        <w:t xml:space="preserve"> edilmesinin </w:t>
      </w:r>
      <w:r w:rsidR="00C07E70">
        <w:rPr>
          <w:rFonts w:asciiTheme="majorBidi" w:hAnsiTheme="majorBidi" w:cstheme="majorBidi"/>
          <w:i/>
          <w:iCs/>
          <w:sz w:val="28"/>
          <w:szCs w:val="28"/>
        </w:rPr>
        <w:lastRenderedPageBreak/>
        <w:t>de payı bulunmaktadır</w:t>
      </w:r>
      <w:r>
        <w:rPr>
          <w:rFonts w:asciiTheme="majorBidi" w:hAnsiTheme="majorBidi" w:cstheme="majorBidi"/>
          <w:sz w:val="28"/>
          <w:szCs w:val="28"/>
        </w:rPr>
        <w:t>”</w:t>
      </w:r>
      <w:r w:rsidR="00C07E70" w:rsidRPr="00C07E70">
        <w:rPr>
          <w:rStyle w:val="DipnotBavurusu"/>
          <w:rFonts w:asciiTheme="majorBidi" w:hAnsiTheme="majorBidi" w:cstheme="majorBidi"/>
          <w:sz w:val="28"/>
          <w:szCs w:val="28"/>
        </w:rPr>
        <w:t xml:space="preserve"> </w:t>
      </w:r>
      <w:r w:rsidR="00C07E70" w:rsidRPr="00DE4DC8">
        <w:rPr>
          <w:rStyle w:val="DipnotBavurusu"/>
          <w:rFonts w:asciiTheme="majorBidi" w:hAnsiTheme="majorBidi" w:cstheme="majorBidi"/>
          <w:sz w:val="28"/>
          <w:szCs w:val="28"/>
        </w:rPr>
        <w:footnoteReference w:id="25"/>
      </w:r>
      <w:r>
        <w:rPr>
          <w:rFonts w:asciiTheme="majorBidi" w:hAnsiTheme="majorBidi" w:cstheme="majorBidi"/>
          <w:sz w:val="28"/>
          <w:szCs w:val="28"/>
        </w:rPr>
        <w:t xml:space="preserve"> ifadesi, </w:t>
      </w:r>
      <w:r w:rsidR="00C07E70">
        <w:rPr>
          <w:rFonts w:asciiTheme="majorBidi" w:hAnsiTheme="majorBidi" w:cstheme="majorBidi"/>
          <w:sz w:val="28"/>
          <w:szCs w:val="28"/>
        </w:rPr>
        <w:t>sahabenin hadis uydurduğu anlamını daha açık ortaya koymaktadır.</w:t>
      </w:r>
      <w:r w:rsidR="00C07E70" w:rsidRPr="00C07E70">
        <w:rPr>
          <w:rStyle w:val="DipnotBavurusu"/>
          <w:rFonts w:asciiTheme="majorBidi" w:hAnsiTheme="majorBidi" w:cstheme="majorBidi"/>
          <w:sz w:val="28"/>
          <w:szCs w:val="28"/>
        </w:rPr>
        <w:t xml:space="preserve"> </w:t>
      </w:r>
    </w:p>
    <w:p w14:paraId="2CE3BAC6" w14:textId="2E775552" w:rsidR="00885AC5" w:rsidRDefault="00885AC5" w:rsidP="00414052">
      <w:pPr>
        <w:keepNext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 yüzden Ünal</w:t>
      </w:r>
      <w:r w:rsidRPr="00661830">
        <w:rPr>
          <w:rFonts w:asciiTheme="majorBidi" w:hAnsiTheme="majorBidi" w:cstheme="majorBidi"/>
          <w:sz w:val="28"/>
          <w:szCs w:val="28"/>
        </w:rPr>
        <w:t xml:space="preserve">, </w:t>
      </w:r>
      <w:r w:rsidR="00745446">
        <w:rPr>
          <w:rFonts w:asciiTheme="majorBidi" w:hAnsiTheme="majorBidi" w:cstheme="majorBidi"/>
          <w:sz w:val="28"/>
          <w:szCs w:val="28"/>
          <w:u w:val="single"/>
        </w:rPr>
        <w:t>“</w:t>
      </w:r>
      <w:r w:rsidRPr="00745446">
        <w:rPr>
          <w:rFonts w:asciiTheme="majorBidi" w:hAnsiTheme="majorBidi" w:cstheme="majorBidi"/>
          <w:i/>
          <w:iCs/>
          <w:sz w:val="28"/>
          <w:szCs w:val="28"/>
          <w:u w:val="single"/>
        </w:rPr>
        <w:t>genel olarak hadislere güven duyulamayacağını</w:t>
      </w:r>
      <w:r w:rsidR="00745446">
        <w:rPr>
          <w:rFonts w:asciiTheme="majorBidi" w:hAnsiTheme="majorBidi" w:cstheme="majorBidi"/>
          <w:sz w:val="28"/>
          <w:szCs w:val="28"/>
          <w:u w:val="single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 da ilave etmektedir</w:t>
      </w:r>
      <w:r w:rsidR="00745446">
        <w:rPr>
          <w:rFonts w:asciiTheme="majorBidi" w:hAnsiTheme="majorBidi" w:cstheme="majorBidi"/>
          <w:sz w:val="28"/>
          <w:szCs w:val="28"/>
        </w:rPr>
        <w:t>.</w:t>
      </w:r>
      <w:r w:rsidRPr="00DE4DC8">
        <w:rPr>
          <w:rStyle w:val="DipnotBavurusu"/>
          <w:rFonts w:asciiTheme="majorBidi" w:hAnsiTheme="majorBidi" w:cstheme="majorBidi"/>
          <w:sz w:val="28"/>
          <w:szCs w:val="28"/>
        </w:rPr>
        <w:footnoteReference w:id="26"/>
      </w:r>
    </w:p>
    <w:p w14:paraId="0C3D4146" w14:textId="14276247" w:rsidR="00BD4C81" w:rsidRPr="00414052" w:rsidRDefault="003B5456" w:rsidP="00414052">
      <w:pPr>
        <w:keepNext/>
        <w:spacing w:before="240" w:after="24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Hlk498481727"/>
      <w:r w:rsidRPr="00AD4746">
        <w:rPr>
          <w:rFonts w:ascii="Times New Roman" w:hAnsi="Times New Roman"/>
          <w:sz w:val="28"/>
          <w:szCs w:val="28"/>
        </w:rPr>
        <w:t>İki dönemdir Din İşleri Yüksek Ku</w:t>
      </w:r>
      <w:r w:rsidR="00AD4746">
        <w:rPr>
          <w:rFonts w:ascii="Times New Roman" w:hAnsi="Times New Roman"/>
          <w:sz w:val="28"/>
          <w:szCs w:val="28"/>
        </w:rPr>
        <w:t xml:space="preserve">rulu Üyesi olan </w:t>
      </w:r>
      <w:r w:rsidR="00871236">
        <w:rPr>
          <w:rFonts w:ascii="Times New Roman" w:hAnsi="Times New Roman"/>
          <w:sz w:val="28"/>
          <w:szCs w:val="28"/>
        </w:rPr>
        <w:t xml:space="preserve">Prof. Dr. </w:t>
      </w:r>
      <w:r w:rsidR="00AD4746">
        <w:rPr>
          <w:rFonts w:ascii="Times New Roman" w:hAnsi="Times New Roman"/>
          <w:sz w:val="28"/>
          <w:szCs w:val="28"/>
        </w:rPr>
        <w:t xml:space="preserve">Bünyamin </w:t>
      </w:r>
      <w:proofErr w:type="spellStart"/>
      <w:r w:rsidR="00AD4746">
        <w:rPr>
          <w:rFonts w:ascii="Times New Roman" w:hAnsi="Times New Roman"/>
          <w:sz w:val="28"/>
          <w:szCs w:val="28"/>
        </w:rPr>
        <w:t>Erul</w:t>
      </w:r>
      <w:proofErr w:type="spellEnd"/>
      <w:r w:rsidR="00AD4746">
        <w:rPr>
          <w:rFonts w:ascii="Times New Roman" w:hAnsi="Times New Roman"/>
          <w:sz w:val="28"/>
          <w:szCs w:val="28"/>
        </w:rPr>
        <w:t xml:space="preserve"> ise, </w:t>
      </w:r>
      <w:r w:rsidR="00AD4746" w:rsidRPr="00AD4746">
        <w:rPr>
          <w:rFonts w:ascii="Times New Roman" w:hAnsi="Times New Roman"/>
          <w:sz w:val="28"/>
          <w:szCs w:val="28"/>
        </w:rPr>
        <w:t xml:space="preserve">Hz. Peygamber dönemindeki </w:t>
      </w:r>
      <w:r w:rsidR="00403088" w:rsidRPr="00AD4746">
        <w:rPr>
          <w:rFonts w:ascii="Times New Roman" w:hAnsi="Times New Roman"/>
          <w:sz w:val="28"/>
          <w:szCs w:val="28"/>
        </w:rPr>
        <w:t>beşerî</w:t>
      </w:r>
      <w:r w:rsidR="00AD4746">
        <w:rPr>
          <w:rFonts w:ascii="Times New Roman" w:hAnsi="Times New Roman"/>
          <w:sz w:val="28"/>
          <w:szCs w:val="28"/>
        </w:rPr>
        <w:t xml:space="preserve"> zafiyetlerden kaynaklanan yanlış anlamalardan söz etmekte; Hz. Peygamber dönemi ile ilk iki halife döneminde</w:t>
      </w:r>
      <w:r w:rsidR="006A62D9">
        <w:rPr>
          <w:rFonts w:ascii="Times New Roman" w:hAnsi="Times New Roman"/>
          <w:sz w:val="28"/>
          <w:szCs w:val="28"/>
        </w:rPr>
        <w:t xml:space="preserve">, Hz. Peygamberin söz ve davranışlarına karşı, </w:t>
      </w:r>
      <w:proofErr w:type="spellStart"/>
      <w:r w:rsidR="00AD4746">
        <w:rPr>
          <w:rFonts w:ascii="Times New Roman" w:hAnsi="Times New Roman"/>
          <w:sz w:val="28"/>
          <w:szCs w:val="28"/>
        </w:rPr>
        <w:t>İbn</w:t>
      </w:r>
      <w:proofErr w:type="spellEnd"/>
      <w:r w:rsidR="00AD4746">
        <w:rPr>
          <w:rFonts w:ascii="Times New Roman" w:hAnsi="Times New Roman"/>
          <w:sz w:val="28"/>
          <w:szCs w:val="28"/>
        </w:rPr>
        <w:t xml:space="preserve"> Ömer, Ebu </w:t>
      </w:r>
      <w:proofErr w:type="spellStart"/>
      <w:r w:rsidR="00AD4746">
        <w:rPr>
          <w:rFonts w:ascii="Times New Roman" w:hAnsi="Times New Roman"/>
          <w:sz w:val="28"/>
          <w:szCs w:val="28"/>
        </w:rPr>
        <w:t>Hureyre</w:t>
      </w:r>
      <w:proofErr w:type="spellEnd"/>
      <w:r w:rsidR="00AD4746">
        <w:rPr>
          <w:rFonts w:ascii="Times New Roman" w:hAnsi="Times New Roman"/>
          <w:sz w:val="28"/>
          <w:szCs w:val="28"/>
        </w:rPr>
        <w:t xml:space="preserve">, Ebu Said ve bunlara benzer diğer </w:t>
      </w:r>
      <w:proofErr w:type="spellStart"/>
      <w:r w:rsidR="00AD4746">
        <w:rPr>
          <w:rFonts w:ascii="Times New Roman" w:hAnsi="Times New Roman"/>
          <w:sz w:val="28"/>
          <w:szCs w:val="28"/>
        </w:rPr>
        <w:t>sahabilerin</w:t>
      </w:r>
      <w:proofErr w:type="spellEnd"/>
      <w:r w:rsidR="00AD4746">
        <w:rPr>
          <w:rFonts w:ascii="Times New Roman" w:hAnsi="Times New Roman"/>
          <w:sz w:val="28"/>
          <w:szCs w:val="28"/>
        </w:rPr>
        <w:t xml:space="preserve"> zahiri yaklaşım temayülünde olduklarını</w:t>
      </w:r>
      <w:r w:rsidR="006A62D9">
        <w:rPr>
          <w:rFonts w:ascii="Times New Roman" w:hAnsi="Times New Roman"/>
          <w:sz w:val="28"/>
          <w:szCs w:val="28"/>
        </w:rPr>
        <w:t xml:space="preserve"> ve bunun marjinal bir eğilimden öte geçmediğini belirtmektedir.</w:t>
      </w:r>
      <w:r w:rsidR="006A62D9" w:rsidRPr="00AD4746">
        <w:rPr>
          <w:rStyle w:val="DipnotBavurusu"/>
          <w:rFonts w:ascii="Times New Roman" w:hAnsi="Times New Roman"/>
          <w:sz w:val="28"/>
          <w:szCs w:val="28"/>
        </w:rPr>
        <w:footnoteReference w:id="27"/>
      </w:r>
      <w:r w:rsidR="006A62D9">
        <w:rPr>
          <w:rFonts w:ascii="Times New Roman" w:hAnsi="Times New Roman"/>
          <w:sz w:val="28"/>
          <w:szCs w:val="28"/>
        </w:rPr>
        <w:t xml:space="preserve"> </w:t>
      </w:r>
      <w:r w:rsidR="00745446">
        <w:rPr>
          <w:rFonts w:ascii="Times New Roman" w:hAnsi="Times New Roman"/>
          <w:sz w:val="28"/>
          <w:szCs w:val="28"/>
        </w:rPr>
        <w:t>Bu ifadelerden anlaşılan, güya sahabenin bir kısmının zahiri temayülünün olduğu, yanlış anlam zaafının olduğu ve bunların marjinal oldukları(!) hâşâ!</w:t>
      </w:r>
    </w:p>
    <w:bookmarkEnd w:id="1"/>
    <w:p w14:paraId="1DC64CF7" w14:textId="178CA84F" w:rsidR="00654E42" w:rsidRPr="00414052" w:rsidRDefault="00654E42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14052">
        <w:rPr>
          <w:rFonts w:asciiTheme="majorBidi" w:hAnsiTheme="majorBidi" w:cstheme="majorBidi"/>
          <w:sz w:val="28"/>
          <w:szCs w:val="28"/>
        </w:rPr>
        <w:t>Allah Teâlâ’nın, Dinini korumayı vadettiğini biliyoruz.</w:t>
      </w:r>
      <w:r w:rsidR="00960969" w:rsidRPr="00414052">
        <w:rPr>
          <w:rFonts w:asciiTheme="majorBidi" w:hAnsiTheme="majorBidi" w:cstheme="majorBidi"/>
          <w:sz w:val="28"/>
          <w:szCs w:val="28"/>
        </w:rPr>
        <w:t xml:space="preserve"> Gerek Kur’an’ı</w:t>
      </w:r>
      <w:r w:rsidRPr="00414052">
        <w:rPr>
          <w:rFonts w:asciiTheme="majorBidi" w:hAnsiTheme="majorBidi" w:cstheme="majorBidi"/>
          <w:sz w:val="28"/>
          <w:szCs w:val="28"/>
        </w:rPr>
        <w:t xml:space="preserve"> gerekse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sünnet’i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sonraki nesle ilk aktar</w:t>
      </w:r>
      <w:r w:rsidR="00F740D5" w:rsidRPr="00414052">
        <w:rPr>
          <w:rFonts w:asciiTheme="majorBidi" w:hAnsiTheme="majorBidi" w:cstheme="majorBidi"/>
          <w:sz w:val="28"/>
          <w:szCs w:val="28"/>
        </w:rPr>
        <w:t>an sahabe olduğuna göre, sahabe</w:t>
      </w:r>
      <w:r w:rsidRPr="00414052">
        <w:rPr>
          <w:rFonts w:asciiTheme="majorBidi" w:hAnsiTheme="majorBidi" w:cstheme="majorBidi"/>
          <w:sz w:val="28"/>
          <w:szCs w:val="28"/>
        </w:rPr>
        <w:t xml:space="preserve">de ortaya çıkacak bir sorun, dinin korunamaması gibi tehlikeli bir sonuca götürür. </w:t>
      </w:r>
      <w:r w:rsidR="005C3F68">
        <w:rPr>
          <w:rFonts w:asciiTheme="majorBidi" w:hAnsiTheme="majorBidi" w:cstheme="majorBidi"/>
          <w:sz w:val="28"/>
          <w:szCs w:val="28"/>
        </w:rPr>
        <w:t>Bir başka ifadeyle, sahabe</w:t>
      </w:r>
      <w:r w:rsidR="00F740D5" w:rsidRPr="00414052">
        <w:rPr>
          <w:rFonts w:asciiTheme="majorBidi" w:hAnsiTheme="majorBidi" w:cstheme="majorBidi"/>
          <w:sz w:val="28"/>
          <w:szCs w:val="28"/>
        </w:rPr>
        <w:t>nin güvenirliği yok edildiğinde dinin her iki temel kaynağı da şüpheli hale gelecektir. Oryantalistlerin varmak istediği hedef de budur zaten. Bu bakımdan sahabe</w:t>
      </w:r>
      <w:r w:rsidRPr="00414052">
        <w:rPr>
          <w:rFonts w:asciiTheme="majorBidi" w:hAnsiTheme="majorBidi" w:cstheme="majorBidi"/>
          <w:sz w:val="28"/>
          <w:szCs w:val="28"/>
        </w:rPr>
        <w:t xml:space="preserve">ye hadis uydurduğunu 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isnad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 etmek, iyi niyetli bir tutum olmadığı gibi, itikadı da </w:t>
      </w:r>
      <w:r w:rsidR="00F740D5" w:rsidRPr="00414052">
        <w:rPr>
          <w:rFonts w:asciiTheme="majorBidi" w:hAnsiTheme="majorBidi" w:cstheme="majorBidi"/>
          <w:sz w:val="28"/>
          <w:szCs w:val="28"/>
        </w:rPr>
        <w:t>tehlikeye sokacak</w:t>
      </w:r>
      <w:r w:rsidRPr="00414052">
        <w:rPr>
          <w:rFonts w:asciiTheme="majorBidi" w:hAnsiTheme="majorBidi" w:cstheme="majorBidi"/>
          <w:sz w:val="28"/>
          <w:szCs w:val="28"/>
        </w:rPr>
        <w:t xml:space="preserve"> bir durumdur. Zira bö</w:t>
      </w:r>
      <w:r w:rsidR="00F740D5" w:rsidRPr="00414052">
        <w:rPr>
          <w:rFonts w:asciiTheme="majorBidi" w:hAnsiTheme="majorBidi" w:cstheme="majorBidi"/>
          <w:sz w:val="28"/>
          <w:szCs w:val="28"/>
        </w:rPr>
        <w:t xml:space="preserve">ylesi tehlikeli bir tavırla, </w:t>
      </w:r>
      <w:proofErr w:type="spellStart"/>
      <w:r w:rsidR="00F740D5" w:rsidRPr="00414052">
        <w:rPr>
          <w:rFonts w:asciiTheme="majorBidi" w:hAnsiTheme="majorBidi" w:cstheme="majorBidi"/>
          <w:sz w:val="28"/>
          <w:szCs w:val="28"/>
        </w:rPr>
        <w:t>Ce</w:t>
      </w:r>
      <w:r w:rsidRPr="00414052">
        <w:rPr>
          <w:rFonts w:asciiTheme="majorBidi" w:hAnsiTheme="majorBidi" w:cstheme="majorBidi"/>
          <w:sz w:val="28"/>
          <w:szCs w:val="28"/>
        </w:rPr>
        <w:t>nab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>-ı Hakk’ın ve Hz. Peygamber (</w:t>
      </w:r>
      <w:proofErr w:type="spellStart"/>
      <w:r w:rsidRPr="00414052">
        <w:rPr>
          <w:rFonts w:asciiTheme="majorBidi" w:hAnsiTheme="majorBidi" w:cstheme="majorBidi"/>
          <w:sz w:val="28"/>
          <w:szCs w:val="28"/>
        </w:rPr>
        <w:t>s.a.v</w:t>
      </w:r>
      <w:proofErr w:type="spellEnd"/>
      <w:r w:rsidRPr="00414052">
        <w:rPr>
          <w:rFonts w:asciiTheme="majorBidi" w:hAnsiTheme="majorBidi" w:cstheme="majorBidi"/>
          <w:sz w:val="28"/>
          <w:szCs w:val="28"/>
        </w:rPr>
        <w:t xml:space="preserve">.)’in sahabe hakkındaki tezkiyesi kabul edilmemiş olmaktadır. </w:t>
      </w:r>
    </w:p>
    <w:p w14:paraId="64402D31" w14:textId="25818F9C" w:rsidR="00F740D5" w:rsidRDefault="00F740D5" w:rsidP="00414052">
      <w:pPr>
        <w:shd w:val="clear" w:color="auto" w:fill="FFFFFF"/>
        <w:spacing w:before="240" w:after="24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proofErr w:type="spellStart"/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Cenâb</w:t>
      </w:r>
      <w:proofErr w:type="spellEnd"/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-ı </w:t>
      </w:r>
      <w:proofErr w:type="spellStart"/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Hakk</w:t>
      </w:r>
      <w:proofErr w:type="spellEnd"/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bizi </w:t>
      </w:r>
      <w:proofErr w:type="spellStart"/>
      <w:r w:rsidR="00CD4A3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Rasül</w:t>
      </w:r>
      <w:proofErr w:type="spellEnd"/>
      <w:r w:rsidR="00CD4A3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-i Ekrem Efendimiz (</w:t>
      </w:r>
      <w:proofErr w:type="spellStart"/>
      <w:r w:rsidR="00CD4A3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a.s</w:t>
      </w:r>
      <w:proofErr w:type="spellEnd"/>
      <w:r w:rsidR="00CD4A3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.)’e ve </w:t>
      </w:r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sahabe-i </w:t>
      </w:r>
      <w:proofErr w:type="spellStart"/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güzin</w:t>
      </w:r>
      <w:proofErr w:type="spellEnd"/>
      <w:r w:rsidR="00CD4A3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proofErr w:type="gramStart"/>
      <w:r w:rsidR="00CD4A3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r.anhüm</w:t>
      </w:r>
      <w:proofErr w:type="spellEnd"/>
      <w:r w:rsidR="00CD4A3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’e</w:t>
      </w:r>
      <w:proofErr w:type="gramEnd"/>
      <w:r w:rsidRPr="004140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layık eylesin.</w:t>
      </w:r>
    </w:p>
    <w:p w14:paraId="10EF1424" w14:textId="1A1F398F" w:rsidR="00281433" w:rsidRDefault="00281433" w:rsidP="00414052">
      <w:pPr>
        <w:shd w:val="clear" w:color="auto" w:fill="FFFFFF"/>
        <w:spacing w:before="240" w:after="24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15.11.2017</w:t>
      </w:r>
    </w:p>
    <w:p w14:paraId="15450955" w14:textId="00C78F90" w:rsidR="00F740D5" w:rsidRPr="00414052" w:rsidRDefault="00281433" w:rsidP="0017703D">
      <w:pPr>
        <w:shd w:val="clear" w:color="auto" w:fill="FFFFFF"/>
        <w:spacing w:before="240" w:after="24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281433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Dr. Ahmet GELİŞGEN</w:t>
      </w:r>
    </w:p>
    <w:p w14:paraId="74FDD3EB" w14:textId="7ED0E117" w:rsidR="009E3170" w:rsidRPr="00414052" w:rsidRDefault="009E3170" w:rsidP="00414052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sectPr w:rsidR="009E3170" w:rsidRPr="004140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6F77" w14:textId="77777777" w:rsidR="00F81A6D" w:rsidRDefault="00F81A6D" w:rsidP="00B913E2">
      <w:pPr>
        <w:spacing w:after="0" w:line="240" w:lineRule="auto"/>
      </w:pPr>
      <w:r>
        <w:separator/>
      </w:r>
    </w:p>
  </w:endnote>
  <w:endnote w:type="continuationSeparator" w:id="0">
    <w:p w14:paraId="4ADBF7B0" w14:textId="77777777" w:rsidR="00F81A6D" w:rsidRDefault="00F81A6D" w:rsidP="00B9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24884" w14:textId="77777777" w:rsidR="00F81A6D" w:rsidRDefault="00F81A6D" w:rsidP="00B913E2">
      <w:pPr>
        <w:spacing w:after="0" w:line="240" w:lineRule="auto"/>
      </w:pPr>
      <w:r>
        <w:separator/>
      </w:r>
    </w:p>
  </w:footnote>
  <w:footnote w:type="continuationSeparator" w:id="0">
    <w:p w14:paraId="006B8C50" w14:textId="77777777" w:rsidR="00F81A6D" w:rsidRDefault="00F81A6D" w:rsidP="00B913E2">
      <w:pPr>
        <w:spacing w:after="0" w:line="240" w:lineRule="auto"/>
      </w:pPr>
      <w:r>
        <w:continuationSeparator/>
      </w:r>
    </w:p>
  </w:footnote>
  <w:footnote w:id="1">
    <w:p w14:paraId="3BE5CBFD" w14:textId="57BEAC4A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Bağdâdî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el-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Kifâye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</w:t>
      </w:r>
      <w:r w:rsidRPr="00D66D9D">
        <w:rPr>
          <w:rFonts w:asciiTheme="majorBidi" w:hAnsiTheme="majorBidi" w:cstheme="majorBidi"/>
          <w:sz w:val="22"/>
          <w:szCs w:val="22"/>
        </w:rPr>
        <w:t xml:space="preserve">I/168;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İbn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Salâh,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Ulûmü’l-Hadîs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s. 294.</w:t>
      </w:r>
    </w:p>
  </w:footnote>
  <w:footnote w:id="2">
    <w:p w14:paraId="0F51158E" w14:textId="26989212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Bağdâdî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el-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Kifâye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s. 168-180.</w:t>
      </w:r>
    </w:p>
  </w:footnote>
  <w:footnote w:id="3">
    <w:p w14:paraId="7C337450" w14:textId="27E48143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İbn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Salah,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Ulûmü’l-Hadîs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s. 294;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Âmidî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İhkâm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II/320.</w:t>
      </w:r>
    </w:p>
  </w:footnote>
  <w:footnote w:id="4">
    <w:p w14:paraId="120B45A3" w14:textId="48A3A420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Abdülfettah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Ebu Gudde, </w:t>
      </w:r>
      <w:proofErr w:type="spellStart"/>
      <w:proofErr w:type="gramStart"/>
      <w:r w:rsidRPr="00D66D9D">
        <w:rPr>
          <w:rFonts w:asciiTheme="majorBidi" w:hAnsiTheme="majorBidi" w:cstheme="majorBidi"/>
          <w:sz w:val="22"/>
          <w:szCs w:val="22"/>
        </w:rPr>
        <w:t>Lemahât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,</w:t>
      </w:r>
      <w:proofErr w:type="gramEnd"/>
      <w:r w:rsidRPr="00D66D9D">
        <w:rPr>
          <w:rFonts w:asciiTheme="majorBidi" w:hAnsiTheme="majorBidi" w:cstheme="majorBidi"/>
          <w:sz w:val="22"/>
          <w:szCs w:val="22"/>
        </w:rPr>
        <w:t xml:space="preserve"> s. 51.</w:t>
      </w:r>
    </w:p>
  </w:footnote>
  <w:footnote w:id="5">
    <w:p w14:paraId="580BB73A" w14:textId="701AC6EB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Bakara, 2/143, 218; Âl-i-İmrân,110, 174; 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A’râf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7/157; 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Enfâl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8/74, 75; 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Tevbe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9/88, 89, 100, 117; 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Feth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48/18, 29; Vakıa, 56/10-12; </w:t>
      </w:r>
      <w:proofErr w:type="spell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Haşr</w:t>
      </w:r>
      <w:proofErr w:type="spellEnd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59/8, 9; </w:t>
      </w:r>
      <w:proofErr w:type="gramStart"/>
      <w:r w:rsidRPr="00D66D9D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vd..</w:t>
      </w:r>
      <w:proofErr w:type="gramEnd"/>
    </w:p>
  </w:footnote>
  <w:footnote w:id="6">
    <w:p w14:paraId="77C7C6BE" w14:textId="3F048D8B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Âl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-i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İmrân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3/110.</w:t>
      </w:r>
    </w:p>
  </w:footnote>
  <w:footnote w:id="7">
    <w:p w14:paraId="1648C42A" w14:textId="71D80BCB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Tevbe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9/100.</w:t>
      </w:r>
    </w:p>
  </w:footnote>
  <w:footnote w:id="8">
    <w:p w14:paraId="4C1E6504" w14:textId="3EE6A1D3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Ayetteki “Orta ümmet” ifadesi, adil, seçkin, her yönüyle dengeli, haktan asla ayrılmayan, önder, bütün toplumlarca hakem kabul edilecek ümmet demektir.</w:t>
      </w:r>
    </w:p>
  </w:footnote>
  <w:footnote w:id="9">
    <w:p w14:paraId="62E54036" w14:textId="2A9288EF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Bakara, 2/143.</w:t>
      </w:r>
    </w:p>
  </w:footnote>
  <w:footnote w:id="10">
    <w:p w14:paraId="5A4C5FEC" w14:textId="2F7FBF7A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Enfâl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8/74, 75.</w:t>
      </w:r>
    </w:p>
  </w:footnote>
  <w:footnote w:id="11">
    <w:p w14:paraId="503A538D" w14:textId="084FD869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Buhârî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Şehâdât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9,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Ashâbü’n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-Nebî, 1,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Rikâk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7,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Eymân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10, 27; vd. </w:t>
      </w:r>
    </w:p>
  </w:footnote>
  <w:footnote w:id="12">
    <w:p w14:paraId="5CA3D3FA" w14:textId="3F065797" w:rsidR="00CC6E29" w:rsidRPr="00D66D9D" w:rsidRDefault="00CC6E29" w:rsidP="00050383">
      <w:pPr>
        <w:spacing w:before="120" w:after="120" w:line="276" w:lineRule="auto"/>
        <w:ind w:left="142" w:hanging="142"/>
        <w:jc w:val="both"/>
        <w:rPr>
          <w:rFonts w:asciiTheme="majorBidi" w:hAnsiTheme="majorBidi" w:cstheme="majorBidi"/>
        </w:rPr>
      </w:pPr>
      <w:r w:rsidRPr="00D66D9D">
        <w:rPr>
          <w:rStyle w:val="DipnotBavurusu"/>
          <w:rFonts w:asciiTheme="majorBidi" w:hAnsiTheme="majorBidi" w:cstheme="majorBidi"/>
        </w:rPr>
        <w:footnoteRef/>
      </w:r>
      <w:r w:rsidRPr="00D66D9D">
        <w:rPr>
          <w:rFonts w:asciiTheme="majorBidi" w:hAnsiTheme="majorBidi" w:cstheme="majorBidi"/>
        </w:rPr>
        <w:t xml:space="preserve"> </w:t>
      </w:r>
      <w:proofErr w:type="spellStart"/>
      <w:r w:rsidRPr="00D66D9D">
        <w:rPr>
          <w:rFonts w:asciiTheme="majorBidi" w:hAnsiTheme="majorBidi" w:cstheme="majorBidi"/>
        </w:rPr>
        <w:t>Buhârî</w:t>
      </w:r>
      <w:proofErr w:type="spellEnd"/>
      <w:r w:rsidRPr="00D66D9D">
        <w:rPr>
          <w:rFonts w:asciiTheme="majorBidi" w:hAnsiTheme="majorBidi" w:cstheme="majorBidi"/>
        </w:rPr>
        <w:t xml:space="preserve">, </w:t>
      </w:r>
      <w:proofErr w:type="spellStart"/>
      <w:r w:rsidRPr="00D66D9D">
        <w:rPr>
          <w:rFonts w:asciiTheme="majorBidi" w:hAnsiTheme="majorBidi" w:cstheme="majorBidi"/>
        </w:rPr>
        <w:t>Ashâbü’n</w:t>
      </w:r>
      <w:proofErr w:type="spellEnd"/>
      <w:r w:rsidRPr="00D66D9D">
        <w:rPr>
          <w:rFonts w:asciiTheme="majorBidi" w:hAnsiTheme="majorBidi" w:cstheme="majorBidi"/>
        </w:rPr>
        <w:t xml:space="preserve">-Nebî, 5; Müslim, </w:t>
      </w:r>
      <w:proofErr w:type="spellStart"/>
      <w:r w:rsidRPr="00D66D9D">
        <w:rPr>
          <w:rFonts w:asciiTheme="majorBidi" w:hAnsiTheme="majorBidi" w:cstheme="majorBidi"/>
        </w:rPr>
        <w:t>Fedâilü’s-Sahâbe</w:t>
      </w:r>
      <w:proofErr w:type="spellEnd"/>
      <w:r w:rsidRPr="00D66D9D">
        <w:rPr>
          <w:rFonts w:asciiTheme="majorBidi" w:hAnsiTheme="majorBidi" w:cstheme="majorBidi"/>
        </w:rPr>
        <w:t>, 221, 222; vd.</w:t>
      </w:r>
    </w:p>
  </w:footnote>
  <w:footnote w:id="13">
    <w:p w14:paraId="2D76449E" w14:textId="764845CA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Fazlurrahman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Tarih Boyunca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İslâmi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Metodoloji Sorunu, s. 22-24,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Fazlurrahman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İslâm, s. 94.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Goldzier’in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bu konudaki </w:t>
      </w:r>
      <w:r w:rsidRPr="00D66D9D">
        <w:rPr>
          <w:rFonts w:asciiTheme="majorBidi" w:hAnsiTheme="majorBidi" w:cstheme="majorBidi"/>
          <w:sz w:val="22"/>
          <w:szCs w:val="22"/>
        </w:rPr>
        <w:t>görüşleri için bkz.  Yavuz Ünal, Hadisin Doğuş ve Gelişim Tarihine Yeniden Bakış, Ensar Neşriyat, s. 60.</w:t>
      </w:r>
    </w:p>
  </w:footnote>
  <w:footnote w:id="14">
    <w:p w14:paraId="6A8DA2A6" w14:textId="77777777" w:rsidR="00CC6E29" w:rsidRPr="00D66D9D" w:rsidRDefault="00CC6E29" w:rsidP="00E67F01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Fazlurrahman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İslam Geleneğinde Sağlık ve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Tıb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Ankara Okulu, 1997, s. 178.</w:t>
      </w:r>
    </w:p>
  </w:footnote>
  <w:footnote w:id="15">
    <w:p w14:paraId="6B64DD13" w14:textId="3D574014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Erike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Hadisleri, sünnetin delil oluşuna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mesned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olan en önemli hadislerden oluşan bir rivayet topluluğudur. </w:t>
      </w:r>
      <w:r>
        <w:rPr>
          <w:rFonts w:asciiTheme="majorBidi" w:hAnsiTheme="majorBidi" w:cstheme="majorBidi"/>
          <w:sz w:val="22"/>
          <w:szCs w:val="22"/>
        </w:rPr>
        <w:t xml:space="preserve">Hadis, manevi tevatür derecesine varacak kadar çok sayıda </w:t>
      </w:r>
      <w:proofErr w:type="spellStart"/>
      <w:r>
        <w:rPr>
          <w:rFonts w:asciiTheme="majorBidi" w:hAnsiTheme="majorBidi" w:cstheme="majorBidi"/>
          <w:sz w:val="22"/>
          <w:szCs w:val="22"/>
        </w:rPr>
        <w:t>sahabiden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rivayet edilmiştir. Kitabımızda bu rivayetleri özel olarak inceledik. Ne var ki, </w:t>
      </w:r>
      <w:r w:rsidR="00645DAC">
        <w:rPr>
          <w:rFonts w:asciiTheme="majorBidi" w:hAnsiTheme="majorBidi" w:cstheme="majorBidi"/>
          <w:sz w:val="22"/>
          <w:szCs w:val="22"/>
        </w:rPr>
        <w:t>yukarıda</w:t>
      </w:r>
      <w:r w:rsidRPr="00D66D9D">
        <w:rPr>
          <w:rFonts w:asciiTheme="majorBidi" w:hAnsiTheme="majorBidi" w:cstheme="majorBidi"/>
          <w:sz w:val="22"/>
          <w:szCs w:val="22"/>
        </w:rPr>
        <w:t xml:space="preserve">ki izaha göre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Özafşar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bu hadislerin uydurma olduğunu ifade etmiş olmaktadır. </w:t>
      </w:r>
    </w:p>
  </w:footnote>
  <w:footnote w:id="16">
    <w:p w14:paraId="08932A07" w14:textId="135BB9B4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Bkz.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Özafşar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, </w:t>
      </w:r>
      <w:r w:rsidRPr="00677329">
        <w:rPr>
          <w:rFonts w:asciiTheme="majorBidi" w:hAnsiTheme="majorBidi" w:cstheme="majorBidi"/>
          <w:i/>
          <w:iCs/>
          <w:sz w:val="22"/>
          <w:szCs w:val="22"/>
        </w:rPr>
        <w:t xml:space="preserve">“Polemik Türü Rivayetlerin Gerçek Mahiyeti”, </w:t>
      </w:r>
      <w:proofErr w:type="spellStart"/>
      <w:r w:rsidRPr="00677329">
        <w:rPr>
          <w:rFonts w:asciiTheme="majorBidi" w:hAnsiTheme="majorBidi" w:cstheme="majorBidi"/>
        </w:rPr>
        <w:t>İslâmiyât</w:t>
      </w:r>
      <w:proofErr w:type="spellEnd"/>
      <w:r w:rsidRPr="00677329">
        <w:rPr>
          <w:rFonts w:asciiTheme="majorBidi" w:hAnsiTheme="majorBidi" w:cstheme="majorBidi"/>
        </w:rPr>
        <w:t>, I, 1998, Sayı: 3.</w:t>
      </w:r>
      <w:r w:rsidRPr="00677329">
        <w:rPr>
          <w:rFonts w:asciiTheme="majorBidi" w:hAnsiTheme="majorBidi" w:cstheme="majorBidi"/>
          <w:sz w:val="22"/>
          <w:szCs w:val="22"/>
        </w:rPr>
        <w:t xml:space="preserve"> s</w:t>
      </w:r>
      <w:r w:rsidRPr="00D66D9D">
        <w:rPr>
          <w:rFonts w:asciiTheme="majorBidi" w:hAnsiTheme="majorBidi" w:cstheme="majorBidi"/>
          <w:sz w:val="22"/>
          <w:szCs w:val="22"/>
        </w:rPr>
        <w:t>. 32, 33.</w:t>
      </w:r>
    </w:p>
  </w:footnote>
  <w:footnote w:id="17">
    <w:p w14:paraId="07B7F6C6" w14:textId="2EE07108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Özafşar’ın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 xml:space="preserve"> bu konudaki bir kısım ifadesi şöyledir: “</w:t>
      </w:r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Şu </w:t>
      </w:r>
      <w:proofErr w:type="gramStart"/>
      <w:r w:rsidRPr="00D66D9D">
        <w:rPr>
          <w:rFonts w:asciiTheme="majorBidi" w:hAnsiTheme="majorBidi" w:cstheme="majorBidi"/>
          <w:i/>
          <w:iCs/>
          <w:sz w:val="22"/>
          <w:szCs w:val="22"/>
        </w:rPr>
        <w:t>halde</w:t>
      </w:r>
      <w:proofErr w:type="gramEnd"/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 burada olduğu gibi, Hz. </w:t>
      </w:r>
      <w:proofErr w:type="spellStart"/>
      <w:r w:rsidRPr="00D66D9D">
        <w:rPr>
          <w:rFonts w:asciiTheme="majorBidi" w:hAnsiTheme="majorBidi" w:cstheme="majorBidi"/>
          <w:i/>
          <w:iCs/>
          <w:sz w:val="22"/>
          <w:szCs w:val="22"/>
        </w:rPr>
        <w:t>Aişe</w:t>
      </w:r>
      <w:proofErr w:type="spellEnd"/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proofErr w:type="spellStart"/>
      <w:r w:rsidRPr="00D66D9D">
        <w:rPr>
          <w:rFonts w:asciiTheme="majorBidi" w:hAnsiTheme="majorBidi" w:cstheme="majorBidi"/>
          <w:i/>
          <w:iCs/>
          <w:sz w:val="22"/>
          <w:szCs w:val="22"/>
        </w:rPr>
        <w:t>İbn</w:t>
      </w:r>
      <w:proofErr w:type="spellEnd"/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 Abbas ve daha başka </w:t>
      </w:r>
      <w:proofErr w:type="spellStart"/>
      <w:r w:rsidRPr="00D66D9D">
        <w:rPr>
          <w:rFonts w:asciiTheme="majorBidi" w:hAnsiTheme="majorBidi" w:cstheme="majorBidi"/>
          <w:i/>
          <w:iCs/>
          <w:sz w:val="22"/>
          <w:szCs w:val="22"/>
        </w:rPr>
        <w:t>Sahâbîlerin</w:t>
      </w:r>
      <w:proofErr w:type="spellEnd"/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 muhtelif konulardaki rivayetlere zaman zaman Kur’an ayetleri ile itirazda bulunmalarının bir fikri cereyan haline dönüşmesi üzerine, aksülamel olarak, </w:t>
      </w:r>
      <w:r w:rsidRPr="00D66D9D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bu kabil rivayet motiflerinin geliştirildiği</w:t>
      </w:r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 düşünülemez mi? Buna karşılık </w:t>
      </w:r>
      <w:proofErr w:type="spellStart"/>
      <w:r w:rsidRPr="00D66D9D">
        <w:rPr>
          <w:rFonts w:asciiTheme="majorBidi" w:hAnsiTheme="majorBidi" w:cstheme="majorBidi"/>
          <w:i/>
          <w:iCs/>
          <w:sz w:val="22"/>
          <w:szCs w:val="22"/>
        </w:rPr>
        <w:t>Sahâbe’nin</w:t>
      </w:r>
      <w:proofErr w:type="spellEnd"/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 söz konusu tutumlarını Peygamber (</w:t>
      </w:r>
      <w:proofErr w:type="spellStart"/>
      <w:r w:rsidRPr="00D66D9D">
        <w:rPr>
          <w:rFonts w:asciiTheme="majorBidi" w:hAnsiTheme="majorBidi" w:cstheme="majorBidi"/>
          <w:i/>
          <w:iCs/>
          <w:sz w:val="22"/>
          <w:szCs w:val="22"/>
        </w:rPr>
        <w:t>s.a.v</w:t>
      </w:r>
      <w:proofErr w:type="spellEnd"/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.)’in ashabına verdiği zihni terbiyenin bir sonucu olarak kabul eden çevrelerin </w:t>
      </w:r>
      <w:proofErr w:type="gramStart"/>
      <w:r w:rsidRPr="00D66D9D">
        <w:rPr>
          <w:rFonts w:asciiTheme="majorBidi" w:hAnsiTheme="majorBidi" w:cstheme="majorBidi"/>
          <w:i/>
          <w:iCs/>
          <w:sz w:val="22"/>
          <w:szCs w:val="22"/>
        </w:rPr>
        <w:t>de,</w:t>
      </w:r>
      <w:proofErr w:type="gramEnd"/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 rivayetlerin Kur’an’a arzını </w:t>
      </w:r>
      <w:proofErr w:type="spellStart"/>
      <w:r w:rsidRPr="00D66D9D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Peygamberî</w:t>
      </w:r>
      <w:proofErr w:type="spellEnd"/>
      <w:r w:rsidRPr="00D66D9D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 bir emir şeklinde rivayet kiplerine dönüştürdükleri</w:t>
      </w:r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 söylenemez mi? Doğrusunu Allah bilir</w:t>
      </w:r>
      <w:r w:rsidRPr="00D66D9D">
        <w:rPr>
          <w:rFonts w:asciiTheme="majorBidi" w:hAnsiTheme="majorBidi" w:cstheme="majorBidi"/>
          <w:sz w:val="22"/>
          <w:szCs w:val="22"/>
        </w:rPr>
        <w:t xml:space="preserve">.” Bkz.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Özafşar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“</w:t>
      </w:r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Polemik Türü Rivayetlerin Gerçek Mahiyeti”, </w:t>
      </w:r>
      <w:r w:rsidRPr="00D66D9D">
        <w:rPr>
          <w:rFonts w:asciiTheme="majorBidi" w:hAnsiTheme="majorBidi" w:cstheme="majorBidi"/>
          <w:sz w:val="22"/>
          <w:szCs w:val="22"/>
        </w:rPr>
        <w:t>s. 32, 33.</w:t>
      </w:r>
    </w:p>
  </w:footnote>
  <w:footnote w:id="18">
    <w:p w14:paraId="70AB2CFD" w14:textId="0BB4D126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Özafşar</w:t>
      </w:r>
      <w:proofErr w:type="spellEnd"/>
      <w:r w:rsidRPr="00D66D9D">
        <w:rPr>
          <w:rFonts w:asciiTheme="majorBidi" w:hAnsiTheme="majorBidi" w:cstheme="majorBidi"/>
          <w:sz w:val="22"/>
          <w:szCs w:val="22"/>
        </w:rPr>
        <w:t>, “</w:t>
      </w:r>
      <w:r w:rsidRPr="00D66D9D">
        <w:rPr>
          <w:rFonts w:asciiTheme="majorBidi" w:hAnsiTheme="majorBidi" w:cstheme="majorBidi"/>
          <w:i/>
          <w:iCs/>
          <w:sz w:val="22"/>
          <w:szCs w:val="22"/>
        </w:rPr>
        <w:t xml:space="preserve">Polemik Türü Rivayetlerin Gerçek Mahiyeti”, </w:t>
      </w:r>
      <w:r w:rsidRPr="00D66D9D">
        <w:rPr>
          <w:rFonts w:asciiTheme="majorBidi" w:hAnsiTheme="majorBidi" w:cstheme="majorBidi"/>
          <w:sz w:val="22"/>
          <w:szCs w:val="22"/>
        </w:rPr>
        <w:t>s. 29.</w:t>
      </w:r>
    </w:p>
  </w:footnote>
  <w:footnote w:id="19">
    <w:p w14:paraId="7C8AA37D" w14:textId="77777777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Görmez, “</w:t>
      </w:r>
      <w:r w:rsidRPr="00D66D9D">
        <w:rPr>
          <w:rFonts w:asciiTheme="majorBidi" w:hAnsiTheme="majorBidi" w:cstheme="majorBidi"/>
          <w:i/>
          <w:iCs/>
          <w:sz w:val="22"/>
          <w:szCs w:val="22"/>
        </w:rPr>
        <w:t>Hadislerde Delalet Sorunu</w:t>
      </w:r>
      <w:r w:rsidRPr="00D66D9D">
        <w:rPr>
          <w:rFonts w:asciiTheme="majorBidi" w:hAnsiTheme="majorBidi" w:cstheme="majorBidi"/>
          <w:sz w:val="22"/>
          <w:szCs w:val="22"/>
        </w:rPr>
        <w:t>”, DİB Güncel Dini Meseleler Birinci İhtisas Toplantısı Tebliğ ve Müzakereler 02-06 Ekim 2002 Ankara, TDV matbaası, Ankara, 2004, s. 232.</w:t>
      </w:r>
    </w:p>
  </w:footnote>
  <w:footnote w:id="20">
    <w:p w14:paraId="6DAEEB0B" w14:textId="03AE43A1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Görmez, “</w:t>
      </w:r>
      <w:r w:rsidRPr="00D66D9D">
        <w:rPr>
          <w:rFonts w:asciiTheme="majorBidi" w:hAnsiTheme="majorBidi" w:cstheme="majorBidi"/>
          <w:i/>
          <w:iCs/>
          <w:sz w:val="22"/>
          <w:szCs w:val="22"/>
        </w:rPr>
        <w:t>Hadislerde Delalet Sorunu</w:t>
      </w:r>
      <w:r w:rsidRPr="00D66D9D">
        <w:rPr>
          <w:rFonts w:asciiTheme="majorBidi" w:hAnsiTheme="majorBidi" w:cstheme="majorBidi"/>
          <w:sz w:val="22"/>
          <w:szCs w:val="22"/>
        </w:rPr>
        <w:t>”, s. 240.</w:t>
      </w:r>
    </w:p>
  </w:footnote>
  <w:footnote w:id="21">
    <w:p w14:paraId="6A7BEFEB" w14:textId="3927CEBE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Mürsel hadis, </w:t>
      </w:r>
      <w:proofErr w:type="spellStart"/>
      <w:r w:rsidRPr="00D66D9D">
        <w:rPr>
          <w:rFonts w:asciiTheme="majorBidi" w:hAnsiTheme="majorBidi" w:cstheme="majorBidi"/>
          <w:sz w:val="22"/>
          <w:szCs w:val="22"/>
        </w:rPr>
        <w:t>tâbiûn’un</w:t>
      </w:r>
      <w:proofErr w:type="spellEnd"/>
      <w:r>
        <w:rPr>
          <w:rFonts w:asciiTheme="majorBidi" w:hAnsiTheme="majorBidi" w:cstheme="majorBidi"/>
          <w:sz w:val="22"/>
          <w:szCs w:val="22"/>
        </w:rPr>
        <w:t>, sahabe</w:t>
      </w:r>
      <w:r w:rsidRPr="00D66D9D">
        <w:rPr>
          <w:rFonts w:asciiTheme="majorBidi" w:hAnsiTheme="majorBidi" w:cstheme="majorBidi"/>
          <w:sz w:val="22"/>
          <w:szCs w:val="22"/>
        </w:rPr>
        <w:t xml:space="preserve">yi atlayarak rivayet ettiği hadistir. </w:t>
      </w:r>
    </w:p>
  </w:footnote>
  <w:footnote w:id="22">
    <w:p w14:paraId="2FAFEC01" w14:textId="0B418907" w:rsidR="00CC6E29" w:rsidRPr="00D66D9D" w:rsidRDefault="00CC6E29" w:rsidP="00050383">
      <w:pPr>
        <w:pStyle w:val="DipnotMetni"/>
        <w:tabs>
          <w:tab w:val="left" w:pos="142"/>
        </w:tabs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iCs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Mehmet </w:t>
      </w:r>
      <w:r w:rsidRPr="00D66D9D">
        <w:rPr>
          <w:rFonts w:asciiTheme="majorBidi" w:hAnsiTheme="majorBidi" w:cstheme="majorBidi"/>
          <w:iCs/>
          <w:sz w:val="22"/>
          <w:szCs w:val="22"/>
        </w:rPr>
        <w:t>Görmez, “</w:t>
      </w:r>
      <w:proofErr w:type="spellStart"/>
      <w:r w:rsidRPr="00D66D9D">
        <w:rPr>
          <w:rFonts w:asciiTheme="majorBidi" w:hAnsiTheme="majorBidi" w:cstheme="majorBidi"/>
          <w:i/>
          <w:sz w:val="22"/>
          <w:szCs w:val="22"/>
        </w:rPr>
        <w:t>Sünnet’in</w:t>
      </w:r>
      <w:proofErr w:type="spellEnd"/>
      <w:r w:rsidRPr="00D66D9D">
        <w:rPr>
          <w:rFonts w:asciiTheme="majorBidi" w:hAnsiTheme="majorBidi" w:cstheme="majorBidi"/>
          <w:i/>
          <w:sz w:val="22"/>
          <w:szCs w:val="22"/>
        </w:rPr>
        <w:t xml:space="preserve"> Kaynak Değerini Temellendirme Sorunu”</w:t>
      </w:r>
      <w:r w:rsidRPr="00D66D9D">
        <w:rPr>
          <w:rFonts w:asciiTheme="majorBidi" w:hAnsiTheme="majorBidi" w:cstheme="majorBidi"/>
          <w:iCs/>
          <w:sz w:val="22"/>
          <w:szCs w:val="22"/>
        </w:rPr>
        <w:t>, s. 8. (</w:t>
      </w:r>
      <w:proofErr w:type="spellStart"/>
      <w:r w:rsidRPr="00D66D9D">
        <w:rPr>
          <w:rFonts w:asciiTheme="majorBidi" w:hAnsiTheme="majorBidi" w:cstheme="majorBidi"/>
          <w:iCs/>
          <w:sz w:val="22"/>
          <w:szCs w:val="22"/>
        </w:rPr>
        <w:t>Görmez’e</w:t>
      </w:r>
      <w:proofErr w:type="spellEnd"/>
      <w:r w:rsidRPr="00D66D9D">
        <w:rPr>
          <w:rFonts w:asciiTheme="majorBidi" w:hAnsiTheme="majorBidi" w:cstheme="majorBidi"/>
          <w:iCs/>
          <w:sz w:val="22"/>
          <w:szCs w:val="22"/>
        </w:rPr>
        <w:t xml:space="preserve"> ait bu makale, </w:t>
      </w:r>
      <w:proofErr w:type="spellStart"/>
      <w:r w:rsidRPr="00D66D9D">
        <w:rPr>
          <w:rFonts w:asciiTheme="majorBidi" w:hAnsiTheme="majorBidi" w:cstheme="majorBidi"/>
          <w:iCs/>
          <w:sz w:val="22"/>
          <w:szCs w:val="22"/>
        </w:rPr>
        <w:t>Görmez’in</w:t>
      </w:r>
      <w:proofErr w:type="spellEnd"/>
      <w:r w:rsidRPr="00D66D9D">
        <w:rPr>
          <w:rFonts w:asciiTheme="majorBidi" w:hAnsiTheme="majorBidi" w:cstheme="majorBidi"/>
          <w:iCs/>
          <w:sz w:val="22"/>
          <w:szCs w:val="22"/>
        </w:rPr>
        <w:t xml:space="preserve"> kendi web sitesinden alınmıştır. Bkz. www.mehmetgormez.com). Dipnotta Görmez, bu makalenin, 2006 tarihinde İSAM tarafından yayınlanan bir kitapta bölüm olarak yer aldığını bildirmektedir. Bu yazılarımızın yayınlanmaya başlanmasından sonra, </w:t>
      </w:r>
      <w:proofErr w:type="spellStart"/>
      <w:r w:rsidRPr="00D66D9D">
        <w:rPr>
          <w:rFonts w:asciiTheme="majorBidi" w:hAnsiTheme="majorBidi" w:cstheme="majorBidi"/>
          <w:iCs/>
          <w:sz w:val="22"/>
          <w:szCs w:val="22"/>
        </w:rPr>
        <w:t>Görmez’e</w:t>
      </w:r>
      <w:proofErr w:type="spellEnd"/>
      <w:r w:rsidRPr="00D66D9D">
        <w:rPr>
          <w:rFonts w:asciiTheme="majorBidi" w:hAnsiTheme="majorBidi" w:cstheme="majorBidi"/>
          <w:iCs/>
          <w:sz w:val="22"/>
          <w:szCs w:val="22"/>
        </w:rPr>
        <w:t xml:space="preserve"> ait web sitesinin boşaltıldığını gözlemledik.</w:t>
      </w:r>
    </w:p>
  </w:footnote>
  <w:footnote w:id="23">
    <w:p w14:paraId="3DBA8600" w14:textId="77777777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Yavuz Ünal, Hadisin Doğuş ve Gelişim Tarihine Yeniden Bakış, Ensar Neşriyat, s. 58.</w:t>
      </w:r>
    </w:p>
  </w:footnote>
  <w:footnote w:id="24">
    <w:p w14:paraId="38833CD1" w14:textId="656117A2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Yavuz Ünal, </w:t>
      </w:r>
      <w:proofErr w:type="spellStart"/>
      <w:r>
        <w:rPr>
          <w:rFonts w:asciiTheme="majorBidi" w:hAnsiTheme="majorBidi" w:cstheme="majorBidi"/>
          <w:sz w:val="22"/>
          <w:szCs w:val="22"/>
        </w:rPr>
        <w:t>a.g.e</w:t>
      </w:r>
      <w:proofErr w:type="spellEnd"/>
      <w:r>
        <w:rPr>
          <w:rFonts w:asciiTheme="majorBidi" w:hAnsiTheme="majorBidi" w:cstheme="majorBidi"/>
          <w:sz w:val="22"/>
          <w:szCs w:val="22"/>
        </w:rPr>
        <w:t>.,</w:t>
      </w:r>
      <w:r w:rsidRPr="00D66D9D">
        <w:rPr>
          <w:rFonts w:asciiTheme="majorBidi" w:hAnsiTheme="majorBidi" w:cstheme="majorBidi"/>
          <w:sz w:val="22"/>
          <w:szCs w:val="22"/>
        </w:rPr>
        <w:t xml:space="preserve"> s. 58.</w:t>
      </w:r>
    </w:p>
  </w:footnote>
  <w:footnote w:id="25">
    <w:p w14:paraId="1827C33D" w14:textId="134540E7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Yavuz Ünal, </w:t>
      </w:r>
      <w:proofErr w:type="spellStart"/>
      <w:r>
        <w:rPr>
          <w:rFonts w:asciiTheme="majorBidi" w:hAnsiTheme="majorBidi" w:cstheme="majorBidi"/>
          <w:sz w:val="22"/>
          <w:szCs w:val="22"/>
        </w:rPr>
        <w:t>a.g.e</w:t>
      </w:r>
      <w:proofErr w:type="spellEnd"/>
      <w:r>
        <w:rPr>
          <w:rFonts w:asciiTheme="majorBidi" w:hAnsiTheme="majorBidi" w:cstheme="majorBidi"/>
          <w:sz w:val="22"/>
          <w:szCs w:val="22"/>
        </w:rPr>
        <w:t>.,</w:t>
      </w:r>
      <w:r w:rsidRPr="00D66D9D">
        <w:rPr>
          <w:rFonts w:asciiTheme="majorBidi" w:hAnsiTheme="majorBidi" w:cstheme="majorBidi"/>
          <w:sz w:val="22"/>
          <w:szCs w:val="22"/>
        </w:rPr>
        <w:t xml:space="preserve"> s. 58.</w:t>
      </w:r>
    </w:p>
  </w:footnote>
  <w:footnote w:id="26">
    <w:p w14:paraId="5182E41B" w14:textId="4AA1C159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Yavuz Ünal, </w:t>
      </w:r>
      <w:proofErr w:type="spellStart"/>
      <w:r>
        <w:rPr>
          <w:rFonts w:asciiTheme="majorBidi" w:hAnsiTheme="majorBidi" w:cstheme="majorBidi"/>
          <w:sz w:val="22"/>
          <w:szCs w:val="22"/>
        </w:rPr>
        <w:t>a.g.e</w:t>
      </w:r>
      <w:proofErr w:type="spellEnd"/>
      <w:r>
        <w:rPr>
          <w:rFonts w:asciiTheme="majorBidi" w:hAnsiTheme="majorBidi" w:cstheme="majorBidi"/>
          <w:sz w:val="22"/>
          <w:szCs w:val="22"/>
        </w:rPr>
        <w:t>.,</w:t>
      </w:r>
      <w:r w:rsidRPr="00D66D9D">
        <w:rPr>
          <w:rFonts w:asciiTheme="majorBidi" w:hAnsiTheme="majorBidi" w:cstheme="majorBidi"/>
          <w:sz w:val="22"/>
          <w:szCs w:val="22"/>
        </w:rPr>
        <w:t xml:space="preserve"> s. 58.</w:t>
      </w:r>
    </w:p>
  </w:footnote>
  <w:footnote w:id="27">
    <w:p w14:paraId="2937BCA7" w14:textId="1F0612B9" w:rsidR="00CC6E29" w:rsidRPr="00D66D9D" w:rsidRDefault="00CC6E29" w:rsidP="00050383">
      <w:pPr>
        <w:pStyle w:val="DipnotMetni"/>
        <w:spacing w:before="120" w:after="120"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D66D9D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D66D9D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Bünyamin </w:t>
      </w:r>
      <w:proofErr w:type="spellStart"/>
      <w:r>
        <w:rPr>
          <w:rFonts w:asciiTheme="majorBidi" w:hAnsiTheme="majorBidi" w:cstheme="majorBidi"/>
          <w:sz w:val="22"/>
          <w:szCs w:val="22"/>
        </w:rPr>
        <w:t>Erul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</w:t>
      </w:r>
      <w:r w:rsidRPr="00D66D9D">
        <w:rPr>
          <w:rFonts w:asciiTheme="majorBidi" w:hAnsiTheme="majorBidi" w:cstheme="majorBidi"/>
          <w:sz w:val="22"/>
          <w:szCs w:val="22"/>
        </w:rPr>
        <w:t>Sahabenin Sünnet Anlayışı, TDV Yayınları, s. 189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82136"/>
      <w:docPartObj>
        <w:docPartGallery w:val="Page Numbers (Top of Page)"/>
        <w:docPartUnique/>
      </w:docPartObj>
    </w:sdtPr>
    <w:sdtEndPr/>
    <w:sdtContent>
      <w:p w14:paraId="342A5B55" w14:textId="10BF39AA" w:rsidR="00CC6E29" w:rsidRDefault="00CC6E29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571">
          <w:rPr>
            <w:noProof/>
          </w:rPr>
          <w:t>6</w:t>
        </w:r>
        <w:r>
          <w:fldChar w:fldCharType="end"/>
        </w:r>
      </w:p>
    </w:sdtContent>
  </w:sdt>
  <w:p w14:paraId="4750CCB1" w14:textId="77777777" w:rsidR="00CC6E29" w:rsidRDefault="00CC6E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D7"/>
    <w:rsid w:val="00050383"/>
    <w:rsid w:val="000917D0"/>
    <w:rsid w:val="0017703D"/>
    <w:rsid w:val="001850C2"/>
    <w:rsid w:val="0022357E"/>
    <w:rsid w:val="002334BC"/>
    <w:rsid w:val="00281433"/>
    <w:rsid w:val="002963D6"/>
    <w:rsid w:val="002A3F22"/>
    <w:rsid w:val="002C0E59"/>
    <w:rsid w:val="002C7163"/>
    <w:rsid w:val="00304308"/>
    <w:rsid w:val="003252FB"/>
    <w:rsid w:val="003B5456"/>
    <w:rsid w:val="003C5C23"/>
    <w:rsid w:val="00403088"/>
    <w:rsid w:val="00414052"/>
    <w:rsid w:val="00435B2C"/>
    <w:rsid w:val="0050153D"/>
    <w:rsid w:val="00527C84"/>
    <w:rsid w:val="00543AD7"/>
    <w:rsid w:val="005C3F68"/>
    <w:rsid w:val="00645DAC"/>
    <w:rsid w:val="00654E42"/>
    <w:rsid w:val="00661830"/>
    <w:rsid w:val="00677329"/>
    <w:rsid w:val="00677524"/>
    <w:rsid w:val="006A62D9"/>
    <w:rsid w:val="00732EFC"/>
    <w:rsid w:val="00745446"/>
    <w:rsid w:val="007D5B0B"/>
    <w:rsid w:val="00871236"/>
    <w:rsid w:val="00885AC5"/>
    <w:rsid w:val="00885B99"/>
    <w:rsid w:val="00913491"/>
    <w:rsid w:val="00960969"/>
    <w:rsid w:val="00962B4E"/>
    <w:rsid w:val="0096747D"/>
    <w:rsid w:val="00984118"/>
    <w:rsid w:val="009D0286"/>
    <w:rsid w:val="009E3170"/>
    <w:rsid w:val="009E4477"/>
    <w:rsid w:val="00A2219F"/>
    <w:rsid w:val="00A811D7"/>
    <w:rsid w:val="00A9433D"/>
    <w:rsid w:val="00AB3A52"/>
    <w:rsid w:val="00AB5355"/>
    <w:rsid w:val="00AC7F38"/>
    <w:rsid w:val="00AD4746"/>
    <w:rsid w:val="00B03782"/>
    <w:rsid w:val="00B37FDA"/>
    <w:rsid w:val="00B913E2"/>
    <w:rsid w:val="00BA6380"/>
    <w:rsid w:val="00BD4C81"/>
    <w:rsid w:val="00BE21AF"/>
    <w:rsid w:val="00C07E70"/>
    <w:rsid w:val="00C47B4B"/>
    <w:rsid w:val="00C90F3A"/>
    <w:rsid w:val="00CB2D1D"/>
    <w:rsid w:val="00CC6E29"/>
    <w:rsid w:val="00CD4A33"/>
    <w:rsid w:val="00D12895"/>
    <w:rsid w:val="00D16571"/>
    <w:rsid w:val="00D22B6D"/>
    <w:rsid w:val="00D66D9D"/>
    <w:rsid w:val="00DD0A0C"/>
    <w:rsid w:val="00DE4DC8"/>
    <w:rsid w:val="00DF529E"/>
    <w:rsid w:val="00E3709B"/>
    <w:rsid w:val="00E67F01"/>
    <w:rsid w:val="00E82885"/>
    <w:rsid w:val="00E84F28"/>
    <w:rsid w:val="00E90A70"/>
    <w:rsid w:val="00ED1493"/>
    <w:rsid w:val="00EE12F8"/>
    <w:rsid w:val="00F2208C"/>
    <w:rsid w:val="00F653D6"/>
    <w:rsid w:val="00F6617D"/>
    <w:rsid w:val="00F740D5"/>
    <w:rsid w:val="00F81A6D"/>
    <w:rsid w:val="00FB7306"/>
    <w:rsid w:val="00FD6FC4"/>
    <w:rsid w:val="00FE40E1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D5C5"/>
  <w15:chartTrackingRefBased/>
  <w15:docId w15:val="{12704156-6043-4F66-9C89-9643891D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3E2"/>
  </w:style>
  <w:style w:type="paragraph" w:styleId="AltBilgi">
    <w:name w:val="footer"/>
    <w:basedOn w:val="Normal"/>
    <w:link w:val="AltBilgiChar"/>
    <w:uiPriority w:val="99"/>
    <w:unhideWhenUsed/>
    <w:rsid w:val="00B91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3E2"/>
  </w:style>
  <w:style w:type="paragraph" w:styleId="DipnotMetni">
    <w:name w:val="footnote text"/>
    <w:basedOn w:val="Normal"/>
    <w:link w:val="DipnotMetniChar"/>
    <w:uiPriority w:val="99"/>
    <w:unhideWhenUsed/>
    <w:rsid w:val="002C71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C716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C7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DBAD-B36D-4F15-A0CF-DC95F27A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47</cp:revision>
  <dcterms:created xsi:type="dcterms:W3CDTF">2017-11-14T05:04:00Z</dcterms:created>
  <dcterms:modified xsi:type="dcterms:W3CDTF">2017-11-15T05:05:00Z</dcterms:modified>
</cp:coreProperties>
</file>